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4345" w14:textId="11B04243" w:rsidR="00441B11" w:rsidRPr="00B62872" w:rsidRDefault="00441B11" w:rsidP="00441B11">
      <w:pPr>
        <w:spacing w:after="0"/>
        <w:ind w:left="1988" w:hanging="1988"/>
        <w:rPr>
          <w:rFonts w:ascii="Arial" w:hAnsi="Arial" w:cs="Arial"/>
          <w:b/>
          <w:sz w:val="24"/>
          <w:lang w:val="en-US"/>
        </w:rPr>
      </w:pPr>
      <w:r w:rsidRPr="00E32003">
        <w:rPr>
          <w:rFonts w:ascii="Arial" w:hAnsi="Arial" w:cs="Arial"/>
          <w:b/>
          <w:sz w:val="24"/>
          <w:lang w:val="en-US"/>
        </w:rPr>
        <w:t>3P TSG RAN WG1</w:t>
      </w:r>
      <w:r>
        <w:rPr>
          <w:rFonts w:ascii="Arial" w:hAnsi="Arial" w:cs="Arial"/>
          <w:b/>
          <w:sz w:val="24"/>
          <w:lang w:val="en-US"/>
        </w:rPr>
        <w:t xml:space="preserve"> Meeting #9</w:t>
      </w:r>
      <w:r w:rsidR="00405033">
        <w:rPr>
          <w:rFonts w:ascii="Arial" w:hAnsi="Arial" w:cs="Arial"/>
          <w:b/>
          <w:sz w:val="24"/>
          <w:lang w:val="en-US"/>
        </w:rPr>
        <w:t>7</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B953A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D7BB1">
        <w:rPr>
          <w:rFonts w:ascii="Arial" w:hAnsi="Arial" w:cs="Arial"/>
          <w:b/>
          <w:sz w:val="24"/>
          <w:lang w:val="en-US"/>
        </w:rPr>
        <w:tab/>
      </w:r>
      <w:bookmarkStart w:id="0" w:name="_GoBack"/>
      <w:bookmarkEnd w:id="0"/>
      <w:r>
        <w:rPr>
          <w:rFonts w:ascii="Arial" w:hAnsi="Arial" w:cs="Arial"/>
          <w:b/>
          <w:sz w:val="24"/>
          <w:lang w:val="en-US"/>
        </w:rPr>
        <w:tab/>
      </w:r>
      <w:r w:rsidRPr="009D7BB1">
        <w:rPr>
          <w:rFonts w:ascii="Arial" w:hAnsi="Arial" w:cs="Arial"/>
          <w:b/>
          <w:sz w:val="24"/>
          <w:lang w:val="en-US"/>
        </w:rPr>
        <w:t>R1-</w:t>
      </w:r>
      <w:r w:rsidR="005D7885" w:rsidRPr="009D7BB1">
        <w:t xml:space="preserve"> </w:t>
      </w:r>
      <w:r w:rsidR="00853FB1" w:rsidRPr="009D7BB1">
        <w:rPr>
          <w:rFonts w:ascii="Arial" w:hAnsi="Arial" w:cs="Arial"/>
          <w:b/>
          <w:sz w:val="24"/>
          <w:lang w:val="en-US"/>
        </w:rPr>
        <w:t>1</w:t>
      </w:r>
      <w:r w:rsidR="00652227" w:rsidRPr="009D7BB1">
        <w:rPr>
          <w:rFonts w:ascii="Arial" w:hAnsi="Arial" w:cs="Arial"/>
          <w:b/>
          <w:sz w:val="24"/>
          <w:lang w:val="en-US"/>
        </w:rPr>
        <w:t>909427</w:t>
      </w:r>
    </w:p>
    <w:p w14:paraId="68F864D6" w14:textId="7B4B6B73" w:rsidR="00441B11" w:rsidRPr="00B62872" w:rsidRDefault="00853FB1" w:rsidP="00441B11">
      <w:pPr>
        <w:spacing w:after="0"/>
        <w:ind w:left="1988" w:hanging="1988"/>
        <w:rPr>
          <w:rFonts w:ascii="Arial" w:hAnsi="Arial" w:cs="Arial"/>
          <w:b/>
          <w:sz w:val="24"/>
          <w:lang w:val="en-US"/>
        </w:rPr>
      </w:pPr>
      <w:r>
        <w:rPr>
          <w:rFonts w:ascii="Arial" w:hAnsi="Arial" w:cs="Arial"/>
          <w:b/>
          <w:sz w:val="24"/>
          <w:lang w:val="en-US"/>
        </w:rPr>
        <w:t>Prague</w:t>
      </w:r>
      <w:r w:rsidR="00441B11" w:rsidRPr="00B62872">
        <w:rPr>
          <w:rFonts w:ascii="Arial" w:hAnsi="Arial" w:cs="Arial"/>
          <w:b/>
          <w:sz w:val="24"/>
          <w:lang w:val="en-US"/>
        </w:rPr>
        <w:t xml:space="preserve">, </w:t>
      </w:r>
      <w:r>
        <w:rPr>
          <w:rFonts w:ascii="Arial" w:hAnsi="Arial" w:cs="Arial"/>
          <w:b/>
          <w:sz w:val="24"/>
          <w:lang w:val="en-US"/>
        </w:rPr>
        <w:t>Czech Republic</w:t>
      </w:r>
      <w:r w:rsidR="00320DBE">
        <w:rPr>
          <w:rFonts w:ascii="Arial" w:hAnsi="Arial" w:cs="Arial"/>
          <w:b/>
          <w:sz w:val="24"/>
          <w:lang w:val="en-US"/>
        </w:rPr>
        <w:t>,</w:t>
      </w:r>
      <w:r w:rsidR="00441B11" w:rsidRPr="00B62872">
        <w:rPr>
          <w:rFonts w:ascii="Arial" w:hAnsi="Arial" w:cs="Arial"/>
          <w:b/>
          <w:sz w:val="24"/>
          <w:lang w:val="en-US"/>
        </w:rPr>
        <w:t xml:space="preserve"> </w:t>
      </w:r>
      <w:r>
        <w:rPr>
          <w:rFonts w:ascii="Arial" w:hAnsi="Arial" w:cs="Arial"/>
          <w:b/>
          <w:sz w:val="24"/>
          <w:lang w:val="en-US"/>
        </w:rPr>
        <w:t>August</w:t>
      </w:r>
      <w:r w:rsidR="00441B11">
        <w:rPr>
          <w:rFonts w:ascii="Arial" w:hAnsi="Arial" w:cs="Arial"/>
          <w:b/>
          <w:sz w:val="24"/>
          <w:lang w:val="en-US"/>
        </w:rPr>
        <w:t xml:space="preserve"> </w:t>
      </w:r>
      <w:r>
        <w:rPr>
          <w:rFonts w:ascii="Arial" w:hAnsi="Arial" w:cs="Arial"/>
          <w:b/>
          <w:sz w:val="24"/>
          <w:lang w:val="en-US"/>
        </w:rPr>
        <w:t>24</w:t>
      </w:r>
      <w:r w:rsidR="00441B11" w:rsidRPr="00FF5465">
        <w:rPr>
          <w:rFonts w:ascii="Arial" w:hAnsi="Arial" w:cs="Arial"/>
          <w:b/>
          <w:sz w:val="24"/>
          <w:vertAlign w:val="superscript"/>
          <w:lang w:val="en-US"/>
        </w:rPr>
        <w:t>th</w:t>
      </w:r>
      <w:r w:rsidR="00441B11">
        <w:rPr>
          <w:rFonts w:ascii="Arial" w:hAnsi="Arial" w:cs="Arial"/>
          <w:b/>
          <w:sz w:val="24"/>
          <w:lang w:val="en-US"/>
        </w:rPr>
        <w:t xml:space="preserve"> – </w:t>
      </w:r>
      <w:r>
        <w:rPr>
          <w:rFonts w:ascii="Arial" w:hAnsi="Arial" w:cs="Arial"/>
          <w:b/>
          <w:sz w:val="24"/>
          <w:lang w:val="en-US"/>
        </w:rPr>
        <w:t>29</w:t>
      </w:r>
      <w:r w:rsidR="00441B11">
        <w:rPr>
          <w:rFonts w:ascii="Arial" w:hAnsi="Arial" w:cs="Arial"/>
          <w:b/>
          <w:sz w:val="24"/>
          <w:vertAlign w:val="superscript"/>
          <w:lang w:val="en-US"/>
        </w:rPr>
        <w:t>th</w:t>
      </w:r>
      <w:r w:rsidR="00441B11" w:rsidRPr="00B62872">
        <w:rPr>
          <w:rFonts w:ascii="Arial" w:hAnsi="Arial" w:cs="Arial"/>
          <w:b/>
          <w:sz w:val="24"/>
          <w:lang w:val="en-US"/>
        </w:rPr>
        <w:t>,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3792970C" w14:textId="5E5E5C88" w:rsidR="00915AAB" w:rsidRPr="00853FB1" w:rsidRDefault="008762F7" w:rsidP="00915AAB">
      <w:pPr>
        <w:spacing w:after="0"/>
        <w:ind w:left="1988" w:hanging="1988"/>
        <w:rPr>
          <w:rFonts w:ascii="Arial" w:hAnsi="Arial" w:cs="Arial"/>
          <w:b/>
          <w:sz w:val="24"/>
          <w:szCs w:val="24"/>
          <w:lang w:val="en-US"/>
        </w:rPr>
      </w:pPr>
      <w:r w:rsidRPr="00853FB1">
        <w:rPr>
          <w:rFonts w:ascii="Arial" w:hAnsi="Arial" w:cs="Arial"/>
          <w:b/>
          <w:sz w:val="24"/>
          <w:szCs w:val="24"/>
          <w:lang w:val="en-US"/>
        </w:rPr>
        <w:t>Title:</w:t>
      </w:r>
      <w:r w:rsidR="00FB289B" w:rsidRPr="00853FB1">
        <w:rPr>
          <w:rFonts w:ascii="Arial" w:hAnsi="Arial" w:cs="Arial"/>
          <w:b/>
          <w:sz w:val="24"/>
          <w:szCs w:val="24"/>
          <w:lang w:val="en-US"/>
        </w:rPr>
        <w:tab/>
      </w:r>
      <w:r w:rsidR="00DA59B8" w:rsidRPr="00853FB1">
        <w:rPr>
          <w:rFonts w:ascii="Arial" w:hAnsi="Arial" w:cs="Arial"/>
          <w:b/>
          <w:sz w:val="24"/>
          <w:szCs w:val="24"/>
          <w:lang w:val="en-US"/>
        </w:rPr>
        <w:t>Physical-layer procedures in NR positioning</w:t>
      </w:r>
    </w:p>
    <w:p w14:paraId="69EA843C" w14:textId="41C82DD2" w:rsidR="005B3AB2" w:rsidRPr="00CD1841" w:rsidRDefault="005B3AB2" w:rsidP="00FB289B">
      <w:pPr>
        <w:spacing w:after="0"/>
        <w:ind w:left="1988" w:hanging="1988"/>
        <w:rPr>
          <w:rFonts w:ascii="Arial" w:hAnsi="Arial" w:cs="Arial"/>
          <w:b/>
          <w:sz w:val="24"/>
          <w:lang w:val="en-US"/>
        </w:rPr>
      </w:pPr>
    </w:p>
    <w:p w14:paraId="64DFE26A" w14:textId="37732B21"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031EE0">
        <w:rPr>
          <w:rFonts w:ascii="Arial" w:hAnsi="Arial" w:cs="Arial"/>
          <w:b/>
          <w:sz w:val="24"/>
          <w:lang w:val="en-US"/>
        </w:rPr>
        <w:t>7</w:t>
      </w:r>
      <w:r w:rsidR="00103994" w:rsidRPr="00031EE0">
        <w:rPr>
          <w:rFonts w:ascii="Arial" w:hAnsi="Arial" w:cs="Arial"/>
          <w:b/>
          <w:sz w:val="24"/>
          <w:lang w:val="en-US"/>
        </w:rPr>
        <w:t>.</w:t>
      </w:r>
      <w:r w:rsidR="001817AA" w:rsidRPr="00031EE0">
        <w:rPr>
          <w:rFonts w:ascii="Arial" w:hAnsi="Arial" w:cs="Arial"/>
          <w:b/>
          <w:sz w:val="24"/>
          <w:lang w:val="en-US"/>
        </w:rPr>
        <w:t>2.</w:t>
      </w:r>
      <w:r w:rsidR="00543352" w:rsidRPr="00031EE0">
        <w:rPr>
          <w:rFonts w:ascii="Arial" w:hAnsi="Arial" w:cs="Arial"/>
          <w:b/>
          <w:sz w:val="24"/>
          <w:lang w:val="en-US"/>
        </w:rPr>
        <w:t>10</w:t>
      </w:r>
      <w:r w:rsidR="00B953A3" w:rsidRPr="00031EE0">
        <w:rPr>
          <w:rFonts w:ascii="Arial" w:hAnsi="Arial" w:cs="Arial"/>
          <w:b/>
          <w:sz w:val="24"/>
          <w:lang w:val="en-US"/>
        </w:rPr>
        <w:t>.</w:t>
      </w:r>
      <w:r w:rsidR="0066070C">
        <w:rPr>
          <w:rFonts w:ascii="Arial" w:hAnsi="Arial" w:cs="Arial"/>
          <w:b/>
          <w:sz w:val="24"/>
          <w:lang w:val="en-US"/>
        </w:rPr>
        <w:t>4</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3B612B06" w14:textId="5C8ED9B6" w:rsidR="005F73B3" w:rsidRDefault="00E71EC1" w:rsidP="00BD0E70">
      <w:pPr>
        <w:pStyle w:val="3GPPH1"/>
        <w:tabs>
          <w:tab w:val="clear" w:pos="425"/>
          <w:tab w:val="num" w:pos="426"/>
        </w:tabs>
      </w:pPr>
      <w:r>
        <w:t>Introduction</w:t>
      </w:r>
      <w:r w:rsidR="00564F80">
        <w:t xml:space="preserve"> </w:t>
      </w:r>
    </w:p>
    <w:p w14:paraId="6ABB72CE" w14:textId="6BA85DF4" w:rsidR="005F73B3" w:rsidRDefault="005F73B3" w:rsidP="006B70BD">
      <w:pPr>
        <w:pStyle w:val="3GPPText"/>
      </w:pPr>
      <w:r>
        <w:t xml:space="preserve">In this contribution, we address the remaining issues </w:t>
      </w:r>
      <w:r w:rsidR="0058727A">
        <w:t xml:space="preserve">related to the physical layer procedures in NR positioning. </w:t>
      </w:r>
    </w:p>
    <w:p w14:paraId="35295D24" w14:textId="72640EB1" w:rsidR="0058727A" w:rsidRDefault="0058727A" w:rsidP="006B70BD">
      <w:pPr>
        <w:pStyle w:val="3GPPText"/>
      </w:pPr>
    </w:p>
    <w:p w14:paraId="785E85EF" w14:textId="77777777" w:rsidR="00803459" w:rsidRDefault="00803459" w:rsidP="00803459">
      <w:pPr>
        <w:pStyle w:val="3GPPH1"/>
        <w:tabs>
          <w:tab w:val="clear" w:pos="425"/>
          <w:tab w:val="num" w:pos="426"/>
        </w:tabs>
      </w:pPr>
      <w:r>
        <w:t>Procedures for positioning</w:t>
      </w:r>
    </w:p>
    <w:p w14:paraId="5D451450" w14:textId="7B6C890C" w:rsidR="00803459" w:rsidRDefault="00803459" w:rsidP="00803459">
      <w:pPr>
        <w:pStyle w:val="Heading2"/>
      </w:pPr>
      <w:r>
        <w:t>DL PRS related procedures</w:t>
      </w:r>
    </w:p>
    <w:p w14:paraId="0DD299BB" w14:textId="087A4BBC" w:rsidR="008B4800" w:rsidRDefault="0069726A" w:rsidP="008B4800">
      <w:r>
        <w:t xml:space="preserve">the following agreement have been made in previous meeting regarding the DL PRS </w:t>
      </w:r>
      <w:r w:rsidR="004C43EC">
        <w:t>procedures:</w:t>
      </w:r>
    </w:p>
    <w:tbl>
      <w:tblPr>
        <w:tblStyle w:val="TableGrid"/>
        <w:tblW w:w="0" w:type="auto"/>
        <w:tblLook w:val="04A0" w:firstRow="1" w:lastRow="0" w:firstColumn="1" w:lastColumn="0" w:noHBand="0" w:noVBand="1"/>
      </w:tblPr>
      <w:tblGrid>
        <w:gridCol w:w="9962"/>
      </w:tblGrid>
      <w:tr w:rsidR="0003401E" w14:paraId="453B6173" w14:textId="77777777" w:rsidTr="0003401E">
        <w:tc>
          <w:tcPr>
            <w:tcW w:w="9962" w:type="dxa"/>
          </w:tcPr>
          <w:p w14:paraId="7E2AD2C0" w14:textId="77777777" w:rsidR="0003401E" w:rsidRPr="0003401E" w:rsidRDefault="0003401E" w:rsidP="0003401E">
            <w:pPr>
              <w:pStyle w:val="3GPPText"/>
            </w:pPr>
            <w:r w:rsidRPr="0003401E">
              <w:rPr>
                <w:highlight w:val="green"/>
              </w:rPr>
              <w:t>Agreement:</w:t>
            </w:r>
          </w:p>
          <w:p w14:paraId="4BE40DEE" w14:textId="77777777" w:rsidR="0003401E" w:rsidRPr="0003401E" w:rsidRDefault="0003401E" w:rsidP="0003401E">
            <w:pPr>
              <w:pStyle w:val="3GPPText"/>
            </w:pPr>
            <w:r w:rsidRPr="0003401E">
              <w:t>For intra-frequency measurements, when measurement gaps are configured, the UE is expected to measure the DL PRS resource outside the configured (active and inactive) BWPs (Option 2 in the related Agreement from RAN1 #96-Bis).</w:t>
            </w:r>
          </w:p>
          <w:p w14:paraId="554B0C67" w14:textId="0C46411E" w:rsidR="0003401E" w:rsidRPr="0003401E" w:rsidRDefault="0003401E" w:rsidP="0003401E">
            <w:pPr>
              <w:pStyle w:val="3GPPText"/>
            </w:pPr>
            <w:r w:rsidRPr="0003401E">
              <w:t>Note: The UE has flexibility to measure only on a part of the DL PRS configured bandwidth as long as measurement requirements are met.</w:t>
            </w:r>
          </w:p>
          <w:p w14:paraId="3B27B5E4" w14:textId="77777777" w:rsidR="0003401E" w:rsidRPr="0003401E" w:rsidRDefault="0003401E" w:rsidP="0003401E">
            <w:pPr>
              <w:pStyle w:val="3GPPText"/>
            </w:pPr>
            <w:r w:rsidRPr="0003401E">
              <w:rPr>
                <w:highlight w:val="green"/>
              </w:rPr>
              <w:t>Agreement:</w:t>
            </w:r>
          </w:p>
          <w:p w14:paraId="7D79C9EF" w14:textId="77777777" w:rsidR="0003401E" w:rsidRPr="0003401E" w:rsidRDefault="0003401E" w:rsidP="0003401E">
            <w:pPr>
              <w:pStyle w:val="3GPPText"/>
            </w:pPr>
            <w:r w:rsidRPr="0003401E">
              <w:t>For positioning purposes, to assist UE to perform Rx beamforming, the following options are supported (options are from previous related agreement in RAN1#96bis):</w:t>
            </w:r>
          </w:p>
          <w:p w14:paraId="4444DB6C" w14:textId="77777777" w:rsidR="0003401E" w:rsidRPr="0003401E" w:rsidRDefault="0003401E" w:rsidP="0003401E">
            <w:pPr>
              <w:pStyle w:val="3GPPText"/>
              <w:numPr>
                <w:ilvl w:val="0"/>
                <w:numId w:val="41"/>
              </w:numPr>
            </w:pPr>
            <w:r w:rsidRPr="0003401E">
              <w:t xml:space="preserve">Option 1: The DL PRS can be configured to be </w:t>
            </w:r>
            <w:proofErr w:type="spellStart"/>
            <w:r w:rsidRPr="0003401E">
              <w:t>QCLed</w:t>
            </w:r>
            <w:proofErr w:type="spellEnd"/>
            <w:r w:rsidRPr="0003401E">
              <w:t xml:space="preserve"> Type D with a DL Reference Signal from a serving or neighboring cell.</w:t>
            </w:r>
          </w:p>
          <w:p w14:paraId="20A292FB" w14:textId="77777777" w:rsidR="0003401E" w:rsidRPr="0003401E" w:rsidRDefault="0003401E" w:rsidP="0003401E">
            <w:pPr>
              <w:pStyle w:val="3GPPText"/>
              <w:numPr>
                <w:ilvl w:val="0"/>
                <w:numId w:val="41"/>
              </w:numPr>
            </w:pPr>
            <w:r w:rsidRPr="0003401E">
              <w:t>Discuss further which DL reference signal can be used (e.g., SSB, CSI-RS, DL-PRS).</w:t>
            </w:r>
          </w:p>
          <w:p w14:paraId="17ED6B5F" w14:textId="77777777" w:rsidR="0003401E" w:rsidRPr="0003401E" w:rsidRDefault="0003401E" w:rsidP="0003401E">
            <w:pPr>
              <w:pStyle w:val="3GPPText"/>
              <w:numPr>
                <w:ilvl w:val="0"/>
                <w:numId w:val="41"/>
              </w:numPr>
            </w:pPr>
            <w:r w:rsidRPr="0003401E">
              <w:t>Option 2: The UE may perform a Rx beam sweeping on DL PRS resources which are transmitted with the same downlink spatial domain transmission filter.</w:t>
            </w:r>
          </w:p>
          <w:p w14:paraId="0A3CDA3B" w14:textId="77777777" w:rsidR="0003401E" w:rsidRPr="0003401E" w:rsidRDefault="0003401E" w:rsidP="0003401E">
            <w:pPr>
              <w:pStyle w:val="3GPPText"/>
              <w:numPr>
                <w:ilvl w:val="0"/>
                <w:numId w:val="41"/>
              </w:numPr>
            </w:pPr>
            <w:r w:rsidRPr="0003401E">
              <w:t>Option 3: The UE may use a fixed Rx beam to receive DL PRS resources which are transmitted with different downlink spatial domain transmission filter.</w:t>
            </w:r>
          </w:p>
          <w:p w14:paraId="5B8CBE2F" w14:textId="77777777" w:rsidR="0003401E" w:rsidRPr="0003401E" w:rsidRDefault="0003401E" w:rsidP="00887FBD">
            <w:pPr>
              <w:pStyle w:val="3GPPText"/>
              <w:numPr>
                <w:ilvl w:val="1"/>
                <w:numId w:val="41"/>
              </w:numPr>
            </w:pPr>
            <w:r w:rsidRPr="0003401E">
              <w:t>FFS: Whether this option can be achieved by Option 1</w:t>
            </w:r>
          </w:p>
          <w:p w14:paraId="6181A247" w14:textId="494E2DDE" w:rsidR="0003401E" w:rsidRDefault="0003401E" w:rsidP="005F1F53">
            <w:pPr>
              <w:pStyle w:val="3GPPText"/>
              <w:numPr>
                <w:ilvl w:val="0"/>
                <w:numId w:val="41"/>
              </w:numPr>
            </w:pPr>
            <w:r w:rsidRPr="0003401E">
              <w:t>FFS on specification impacts.</w:t>
            </w:r>
          </w:p>
        </w:tc>
      </w:tr>
    </w:tbl>
    <w:p w14:paraId="56B80DB0" w14:textId="150B1751" w:rsidR="004C43EC" w:rsidRDefault="004C43EC" w:rsidP="008B4800"/>
    <w:p w14:paraId="4D1EBD61" w14:textId="11FC6CAD" w:rsidR="00803459" w:rsidRDefault="006E0D46" w:rsidP="00803459">
      <w:pPr>
        <w:rPr>
          <w:lang w:val="en-US" w:eastAsia="en-GB"/>
        </w:rPr>
      </w:pPr>
      <w:r>
        <w:rPr>
          <w:lang w:val="en-US" w:eastAsia="en-GB"/>
        </w:rPr>
        <w:lastRenderedPageBreak/>
        <w:t xml:space="preserve">In addition to QCL type D relation, </w:t>
      </w:r>
      <w:r w:rsidR="00B525B5">
        <w:rPr>
          <w:lang w:val="en-US" w:eastAsia="en-GB"/>
        </w:rPr>
        <w:t xml:space="preserve">the remaining </w:t>
      </w:r>
      <w:r w:rsidR="00D27018">
        <w:rPr>
          <w:lang w:val="en-US" w:eastAsia="en-GB"/>
        </w:rPr>
        <w:t>QCL type</w:t>
      </w:r>
      <w:r w:rsidR="00B525B5">
        <w:rPr>
          <w:lang w:val="en-US" w:eastAsia="en-GB"/>
        </w:rPr>
        <w:t xml:space="preserve">s </w:t>
      </w:r>
      <w:proofErr w:type="gramStart"/>
      <w:r w:rsidR="00B525B5">
        <w:rPr>
          <w:lang w:val="en-US" w:eastAsia="en-GB"/>
        </w:rPr>
        <w:t>A,B</w:t>
      </w:r>
      <w:proofErr w:type="gramEnd"/>
      <w:r w:rsidR="00B525B5">
        <w:rPr>
          <w:lang w:val="en-US" w:eastAsia="en-GB"/>
        </w:rPr>
        <w:t xml:space="preserve"> and</w:t>
      </w:r>
      <w:r w:rsidR="00D27018">
        <w:rPr>
          <w:lang w:val="en-US" w:eastAsia="en-GB"/>
        </w:rPr>
        <w:t xml:space="preserve"> C could also be considered. </w:t>
      </w:r>
      <w:r w:rsidR="00803459">
        <w:rPr>
          <w:lang w:val="en-US" w:eastAsia="en-GB"/>
        </w:rPr>
        <w:t>It is of interest for the UE to know the relation between the DL PRS and the cell other reference signals.</w:t>
      </w:r>
      <w:r w:rsidR="00F33927">
        <w:rPr>
          <w:lang w:val="en-US" w:eastAsia="en-GB"/>
        </w:rPr>
        <w:t xml:space="preserve"> The </w:t>
      </w:r>
      <w:r w:rsidR="006F4AF2">
        <w:rPr>
          <w:lang w:val="en-US" w:eastAsia="en-GB"/>
        </w:rPr>
        <w:t>TOA estimation will benefit from knowledge of the doppler shift, doppler spread, average delay and delay spread information</w:t>
      </w:r>
      <w:r w:rsidR="00F32FF4">
        <w:rPr>
          <w:lang w:val="en-US" w:eastAsia="en-GB"/>
        </w:rPr>
        <w:t xml:space="preserve">. </w:t>
      </w:r>
      <w:r w:rsidR="00803459">
        <w:rPr>
          <w:lang w:val="en-US" w:eastAsia="en-GB"/>
        </w:rPr>
        <w:t xml:space="preserve"> </w:t>
      </w:r>
      <w:r w:rsidR="0025530D">
        <w:rPr>
          <w:lang w:val="en-US" w:eastAsia="en-GB"/>
        </w:rPr>
        <w:t>In order to establish the PRS search window</w:t>
      </w:r>
      <w:r w:rsidR="00803459">
        <w:rPr>
          <w:lang w:val="en-US" w:eastAsia="en-GB"/>
        </w:rPr>
        <w:t>, QCL information can give input to the UE in terms of coherence time and delay distribution (</w:t>
      </w:r>
      <w:r w:rsidR="0011644E">
        <w:rPr>
          <w:lang w:val="en-US" w:eastAsia="en-GB"/>
        </w:rPr>
        <w:t xml:space="preserve">doppler spread, </w:t>
      </w:r>
      <w:r w:rsidR="00803459">
        <w:rPr>
          <w:lang w:val="en-US" w:eastAsia="en-GB"/>
        </w:rPr>
        <w:t>average delay.</w:t>
      </w:r>
      <w:r w:rsidR="00A54137">
        <w:rPr>
          <w:lang w:val="en-US" w:eastAsia="en-GB"/>
        </w:rPr>
        <w:t xml:space="preserve"> It is thus propose to extend the </w:t>
      </w:r>
      <w:r w:rsidR="006A4CB1">
        <w:rPr>
          <w:lang w:val="en-US" w:eastAsia="en-GB"/>
        </w:rPr>
        <w:t>QCL information for PRS</w:t>
      </w:r>
      <w:r w:rsidR="00A55646">
        <w:rPr>
          <w:lang w:val="en-US" w:eastAsia="en-GB"/>
        </w:rPr>
        <w:t xml:space="preserve"> in relation to the SSB and CSI RS to the other QCL types:</w:t>
      </w:r>
    </w:p>
    <w:p w14:paraId="2F5408A2" w14:textId="77777777" w:rsidR="00803459" w:rsidRDefault="00803459" w:rsidP="00803459">
      <w:pPr>
        <w:rPr>
          <w:lang w:val="en-US" w:eastAsia="en-GB"/>
        </w:rPr>
      </w:pPr>
    </w:p>
    <w:p w14:paraId="45DBF2E3" w14:textId="1BE1ED1C" w:rsidR="00803459" w:rsidRDefault="00803459" w:rsidP="00803459">
      <w:pPr>
        <w:pStyle w:val="Proposal"/>
      </w:pPr>
      <w:bookmarkStart w:id="2" w:name="_Toc7809253"/>
      <w:bookmarkStart w:id="3" w:name="_Toc16867911"/>
      <w:r w:rsidRPr="00497587">
        <w:t xml:space="preserve">For positioning purposes, to assist UE to </w:t>
      </w:r>
      <w:r>
        <w:t xml:space="preserve">acquire the PRS </w:t>
      </w:r>
      <w:r w:rsidR="008B037E">
        <w:t xml:space="preserve">TOA, </w:t>
      </w:r>
      <w:r>
        <w:t>the</w:t>
      </w:r>
      <w:r w:rsidRPr="00497587">
        <w:t xml:space="preserve"> DL PRS </w:t>
      </w:r>
      <w:r>
        <w:t>QCL type</w:t>
      </w:r>
      <w:r w:rsidR="008B037E">
        <w:t xml:space="preserve">s </w:t>
      </w:r>
      <w:proofErr w:type="gramStart"/>
      <w:r w:rsidR="008B037E">
        <w:t>A,B</w:t>
      </w:r>
      <w:proofErr w:type="gramEnd"/>
      <w:r w:rsidR="008B037E">
        <w:t xml:space="preserve"> and</w:t>
      </w:r>
      <w:r>
        <w:t xml:space="preserve"> C relation to</w:t>
      </w:r>
      <w:r w:rsidRPr="00497587">
        <w:t xml:space="preserve"> DL Reference Signal</w:t>
      </w:r>
      <w:r w:rsidR="008B037E">
        <w:t>s</w:t>
      </w:r>
      <w:r w:rsidRPr="00497587">
        <w:t xml:space="preserve"> from a serving or neighboring cell</w:t>
      </w:r>
      <w:r>
        <w:t xml:space="preserve"> can be reported to the UE in the PRS configuration</w:t>
      </w:r>
      <w:bookmarkEnd w:id="2"/>
      <w:bookmarkEnd w:id="3"/>
    </w:p>
    <w:p w14:paraId="2201C59C" w14:textId="77777777" w:rsidR="00803459" w:rsidRDefault="00803459" w:rsidP="00803459">
      <w:pPr>
        <w:pStyle w:val="Proposal"/>
        <w:numPr>
          <w:ilvl w:val="1"/>
          <w:numId w:val="36"/>
        </w:numPr>
        <w:spacing w:after="0"/>
        <w:ind w:left="2061"/>
      </w:pPr>
      <w:bookmarkStart w:id="4" w:name="_Toc7809254"/>
      <w:bookmarkStart w:id="5" w:name="_Toc16867912"/>
      <w:r>
        <w:t>The reference signals QCL status to be reported can be at least SSB, CSI-RS</w:t>
      </w:r>
      <w:bookmarkEnd w:id="4"/>
      <w:bookmarkEnd w:id="5"/>
    </w:p>
    <w:p w14:paraId="0ED368CE" w14:textId="0C2C6939" w:rsidR="00D20AB3" w:rsidRDefault="00803459" w:rsidP="00BD0E70">
      <w:pPr>
        <w:pStyle w:val="Proposal"/>
        <w:numPr>
          <w:ilvl w:val="1"/>
          <w:numId w:val="36"/>
        </w:numPr>
        <w:spacing w:after="0"/>
        <w:ind w:left="2061"/>
      </w:pPr>
      <w:bookmarkStart w:id="6" w:name="_Toc7809255"/>
      <w:bookmarkStart w:id="7" w:name="_Toc16867913"/>
      <w:r>
        <w:t>FFS other reference signals</w:t>
      </w:r>
      <w:bookmarkEnd w:id="6"/>
      <w:bookmarkEnd w:id="7"/>
      <w:r>
        <w:t xml:space="preserve"> </w:t>
      </w:r>
      <w:r w:rsidR="007258A1">
        <w:t xml:space="preserve"> </w:t>
      </w:r>
      <w:r w:rsidR="007258A1">
        <w:rPr>
          <w:rFonts w:eastAsia="MS Mincho"/>
          <w:lang w:eastAsia="en-GB"/>
        </w:rPr>
        <w:t xml:space="preserve"> </w:t>
      </w:r>
      <w:r w:rsidR="00AC5E5D">
        <w:rPr>
          <w:rFonts w:eastAsia="MS Mincho"/>
          <w:lang w:eastAsia="en-GB"/>
        </w:rPr>
        <w:t xml:space="preserve"> </w:t>
      </w:r>
      <w:bookmarkStart w:id="8" w:name="_Toc16867914"/>
      <w:bookmarkStart w:id="9" w:name="_Toc16867915"/>
      <w:bookmarkEnd w:id="8"/>
      <w:bookmarkEnd w:id="9"/>
      <w:r w:rsidR="00AC5E5D">
        <w:rPr>
          <w:lang w:eastAsia="en-GB"/>
        </w:rPr>
        <w:t xml:space="preserve"> </w:t>
      </w:r>
      <w:r w:rsidR="004E0FA2">
        <w:t xml:space="preserve"> </w:t>
      </w:r>
      <w:bookmarkStart w:id="10" w:name="_Toc16867916"/>
      <w:bookmarkEnd w:id="10"/>
      <w:r w:rsidR="008B037E">
        <w:t xml:space="preserve"> </w:t>
      </w:r>
    </w:p>
    <w:p w14:paraId="4D77F9A9" w14:textId="77777777" w:rsidR="00D20AB3" w:rsidRDefault="00D20AB3">
      <w:pPr>
        <w:pStyle w:val="Proposal"/>
        <w:numPr>
          <w:ilvl w:val="0"/>
          <w:numId w:val="0"/>
        </w:numPr>
        <w:spacing w:after="0"/>
        <w:ind w:left="1701" w:hanging="1701"/>
      </w:pPr>
    </w:p>
    <w:p w14:paraId="4FC6682D" w14:textId="77777777" w:rsidR="00D20AB3" w:rsidRPr="005C1C0D" w:rsidRDefault="00D20AB3" w:rsidP="00BD0E70">
      <w:pPr>
        <w:pStyle w:val="Proposal"/>
        <w:numPr>
          <w:ilvl w:val="0"/>
          <w:numId w:val="0"/>
        </w:numPr>
        <w:spacing w:after="0"/>
        <w:ind w:left="1701" w:hanging="1701"/>
      </w:pPr>
    </w:p>
    <w:p w14:paraId="6980F146" w14:textId="77777777" w:rsidR="00803459" w:rsidRDefault="00803459" w:rsidP="00803459">
      <w:pPr>
        <w:pStyle w:val="3GPPH2"/>
      </w:pPr>
      <w:r>
        <w:t>UL SRS related procedures</w:t>
      </w:r>
    </w:p>
    <w:p w14:paraId="5273ABDB" w14:textId="77777777" w:rsidR="007C3555" w:rsidRPr="00277EE1" w:rsidRDefault="007C3555" w:rsidP="00BD0E70">
      <w:pPr>
        <w:pStyle w:val="3GPPText"/>
        <w:rPr>
          <w:lang w:eastAsia="en-GB"/>
        </w:rPr>
      </w:pPr>
    </w:p>
    <w:p w14:paraId="12B50910" w14:textId="4352A82F" w:rsidR="00803459" w:rsidRDefault="00803459" w:rsidP="00803459">
      <w:pPr>
        <w:pStyle w:val="3GPPH3"/>
        <w:rPr>
          <w:lang w:val="en-US" w:eastAsia="en-GB"/>
        </w:rPr>
      </w:pPr>
      <w:r w:rsidRPr="00497587">
        <w:rPr>
          <w:lang w:val="en-US" w:eastAsia="en-GB"/>
        </w:rPr>
        <w:t>Transmission timing and timing adjustments</w:t>
      </w:r>
    </w:p>
    <w:p w14:paraId="46295D3D" w14:textId="1ECD69C7" w:rsidR="00803459" w:rsidRDefault="00803459" w:rsidP="00803459">
      <w:pPr>
        <w:pStyle w:val="3GPPText"/>
        <w:rPr>
          <w:lang w:eastAsia="en-GB"/>
        </w:rPr>
      </w:pPr>
      <w:r>
        <w:rPr>
          <w:lang w:eastAsia="en-GB"/>
        </w:rPr>
        <w:t xml:space="preserve">UL timing is controlled via a TA adjustment to ensure all uplink transmission in a cell arrive aligned at the gNB. There has been discussion on whether to have separate TA values for the neighbor cell, independent of the serving cell, for the purpose of positioning. The issue with such methods is </w:t>
      </w:r>
      <w:proofErr w:type="gramStart"/>
      <w:r>
        <w:rPr>
          <w:lang w:eastAsia="en-GB"/>
        </w:rPr>
        <w:t xml:space="preserve">that </w:t>
      </w:r>
      <w:r w:rsidR="0091176E">
        <w:rPr>
          <w:lang w:eastAsia="en-GB"/>
        </w:rPr>
        <w:t xml:space="preserve"> </w:t>
      </w:r>
      <w:r>
        <w:rPr>
          <w:lang w:eastAsia="en-GB"/>
        </w:rPr>
        <w:t>a</w:t>
      </w:r>
      <w:proofErr w:type="gramEnd"/>
      <w:r>
        <w:rPr>
          <w:lang w:eastAsia="en-GB"/>
        </w:rPr>
        <w:t xml:space="preserve"> separate TA value is of interest only if the TA required exceeds the CP length. However, at these values the transmitted SRS is no longer orthogonal in the serving cell, where the path loss to the gNB is the lowest and therefore the impact of loss of orthogonality will be perceived the most. Conversely, a serving cell-based TA that results in </w:t>
      </w:r>
      <w:proofErr w:type="gramStart"/>
      <w:r>
        <w:rPr>
          <w:lang w:eastAsia="en-GB"/>
        </w:rPr>
        <w:t>a  misaligned</w:t>
      </w:r>
      <w:proofErr w:type="gramEnd"/>
      <w:r>
        <w:rPr>
          <w:lang w:eastAsia="en-GB"/>
        </w:rPr>
        <w:t xml:space="preserve"> SRS in the neighboring cell will experience a comparatively large path loss, so that the added interference is low compared to the one a serving cell would experience with a</w:t>
      </w:r>
      <w:r w:rsidR="00A549F8">
        <w:rPr>
          <w:lang w:eastAsia="en-GB"/>
        </w:rPr>
        <w:t xml:space="preserve"> neighbor</w:t>
      </w:r>
      <w:r>
        <w:rPr>
          <w:lang w:eastAsia="en-GB"/>
        </w:rPr>
        <w:t xml:space="preserve"> cell-based TA. </w:t>
      </w:r>
    </w:p>
    <w:p w14:paraId="3BEAD05E" w14:textId="77777777" w:rsidR="00803459" w:rsidRPr="00DD2427" w:rsidRDefault="00803459" w:rsidP="00803459">
      <w:pPr>
        <w:pStyle w:val="Proposal"/>
        <w:spacing w:after="0"/>
      </w:pPr>
      <w:bookmarkStart w:id="11" w:name="_Toc7809261"/>
      <w:bookmarkStart w:id="12" w:name="_Toc16867917"/>
      <w:r>
        <w:t>TA for SRS is following the serving cell timing.</w:t>
      </w:r>
      <w:bookmarkEnd w:id="11"/>
      <w:bookmarkEnd w:id="12"/>
      <w:r>
        <w:t xml:space="preserve"> </w:t>
      </w:r>
    </w:p>
    <w:p w14:paraId="3A486C82" w14:textId="77777777" w:rsidR="00803459" w:rsidRDefault="00803459" w:rsidP="00803459">
      <w:pPr>
        <w:pStyle w:val="3GPPH3"/>
        <w:rPr>
          <w:lang w:val="en-US" w:eastAsia="en-GB"/>
        </w:rPr>
      </w:pPr>
      <w:r w:rsidRPr="00497587">
        <w:rPr>
          <w:lang w:val="en-US" w:eastAsia="en-GB"/>
        </w:rPr>
        <w:t>Power control</w:t>
      </w:r>
    </w:p>
    <w:p w14:paraId="07778036" w14:textId="35F07153" w:rsidR="00803459" w:rsidRDefault="00803459" w:rsidP="00803459">
      <w:pPr>
        <w:pStyle w:val="3GPPText"/>
        <w:rPr>
          <w:lang w:eastAsia="en-GB"/>
        </w:rPr>
      </w:pPr>
      <w:r>
        <w:rPr>
          <w:lang w:eastAsia="en-GB"/>
        </w:rPr>
        <w:t xml:space="preserve">The previous </w:t>
      </w:r>
      <w:proofErr w:type="gramStart"/>
      <w:r>
        <w:rPr>
          <w:lang w:eastAsia="en-GB"/>
        </w:rPr>
        <w:t>meeting</w:t>
      </w:r>
      <w:r w:rsidR="001F67D0">
        <w:rPr>
          <w:lang w:eastAsia="en-GB"/>
        </w:rPr>
        <w:t xml:space="preserve">s </w:t>
      </w:r>
      <w:r>
        <w:rPr>
          <w:lang w:eastAsia="en-GB"/>
        </w:rPr>
        <w:t xml:space="preserve"> yielded</w:t>
      </w:r>
      <w:proofErr w:type="gramEnd"/>
      <w:r>
        <w:rPr>
          <w:lang w:eastAsia="en-GB"/>
        </w:rPr>
        <w:t xml:space="preserve"> the following options for power control of the UL SRS in positioning:</w:t>
      </w:r>
    </w:p>
    <w:p w14:paraId="1D9AEED3" w14:textId="72704B5B" w:rsidR="00803459" w:rsidRDefault="00803459" w:rsidP="00803459">
      <w:pPr>
        <w:rPr>
          <w:rFonts w:ascii="Times" w:eastAsia="Batang" w:hAnsi="Times"/>
          <w:lang w:val="en-US"/>
        </w:rPr>
      </w:pPr>
    </w:p>
    <w:tbl>
      <w:tblPr>
        <w:tblStyle w:val="TableGrid"/>
        <w:tblW w:w="0" w:type="auto"/>
        <w:tblLook w:val="04A0" w:firstRow="1" w:lastRow="0" w:firstColumn="1" w:lastColumn="0" w:noHBand="0" w:noVBand="1"/>
      </w:tblPr>
      <w:tblGrid>
        <w:gridCol w:w="9962"/>
      </w:tblGrid>
      <w:tr w:rsidR="00803459" w:rsidRPr="00446390" w14:paraId="35E5B518" w14:textId="77777777" w:rsidTr="003E645E">
        <w:tc>
          <w:tcPr>
            <w:tcW w:w="9962" w:type="dxa"/>
          </w:tcPr>
          <w:p w14:paraId="1BC9C5DC" w14:textId="587C90C6" w:rsidR="00F9230C" w:rsidRPr="00BD0E70" w:rsidRDefault="00F9230C" w:rsidP="003E645E">
            <w:pPr>
              <w:rPr>
                <w:u w:val="single"/>
              </w:rPr>
            </w:pPr>
            <w:r w:rsidRPr="00BD0E70">
              <w:rPr>
                <w:u w:val="single"/>
              </w:rPr>
              <w:t>RAN1#96b:</w:t>
            </w:r>
          </w:p>
          <w:p w14:paraId="7455A2D6" w14:textId="6A24AB3A" w:rsidR="001F67D0" w:rsidRDefault="001F67D0" w:rsidP="003E645E">
            <w:pPr>
              <w:rPr>
                <w:rFonts w:ascii="Times" w:eastAsia="Batang" w:hAnsi="Times"/>
                <w:lang w:val="en-US"/>
              </w:rPr>
            </w:pPr>
            <w:r w:rsidRPr="00A02136">
              <w:rPr>
                <w:highlight w:val="green"/>
              </w:rPr>
              <w:t>Agreement</w:t>
            </w:r>
          </w:p>
          <w:p w14:paraId="43924A8E" w14:textId="287DDB23" w:rsidR="00803459" w:rsidRPr="00497587" w:rsidRDefault="00803459" w:rsidP="003E645E">
            <w:pPr>
              <w:rPr>
                <w:rFonts w:ascii="Times" w:eastAsia="Batang" w:hAnsi="Times"/>
                <w:lang w:val="en-US"/>
              </w:rPr>
            </w:pPr>
            <w:r w:rsidRPr="00497587">
              <w:rPr>
                <w:rFonts w:ascii="Times" w:eastAsia="Batang" w:hAnsi="Times"/>
                <w:lang w:val="en-US"/>
              </w:rPr>
              <w:t xml:space="preserve">For positioning purposes, with regards to the </w:t>
            </w:r>
            <w:r w:rsidRPr="00497587">
              <w:rPr>
                <w:rFonts w:ascii="Times" w:eastAsia="Batang" w:hAnsi="Times"/>
                <w:bCs/>
                <w:lang w:val="en-US"/>
              </w:rPr>
              <w:t>UL SRS transmission power</w:t>
            </w:r>
            <w:r w:rsidRPr="00497587">
              <w:rPr>
                <w:rFonts w:ascii="Times" w:eastAsia="Batang" w:hAnsi="Times"/>
                <w:lang w:val="en-US"/>
              </w:rPr>
              <w:t>, at least the following options have been identified:</w:t>
            </w:r>
          </w:p>
          <w:p w14:paraId="5E42EFCB" w14:textId="77777777" w:rsidR="00803459" w:rsidRPr="00497587" w:rsidRDefault="00803459" w:rsidP="00803459">
            <w:pPr>
              <w:numPr>
                <w:ilvl w:val="0"/>
                <w:numId w:val="35"/>
              </w:numPr>
              <w:overflowPunct/>
              <w:autoSpaceDE/>
              <w:autoSpaceDN/>
              <w:adjustRightInd/>
              <w:spacing w:after="0"/>
              <w:textAlignment w:val="auto"/>
              <w:rPr>
                <w:rFonts w:ascii="Times" w:eastAsia="Batang" w:hAnsi="Times"/>
                <w:lang w:val="en-US"/>
              </w:rPr>
            </w:pPr>
            <w:r w:rsidRPr="00497587">
              <w:rPr>
                <w:rFonts w:ascii="Times" w:eastAsia="Batang" w:hAnsi="Times"/>
                <w:lang w:val="en-US"/>
              </w:rPr>
              <w:t xml:space="preserve">Option 1: The UL SRS Tx power is constant (i.e., no power control is supported). </w:t>
            </w:r>
          </w:p>
          <w:p w14:paraId="48F62027" w14:textId="77777777" w:rsidR="00803459" w:rsidRPr="00497587" w:rsidRDefault="00803459" w:rsidP="00803459">
            <w:pPr>
              <w:numPr>
                <w:ilvl w:val="1"/>
                <w:numId w:val="35"/>
              </w:numPr>
              <w:overflowPunct/>
              <w:autoSpaceDE/>
              <w:autoSpaceDN/>
              <w:adjustRightInd/>
              <w:spacing w:after="0"/>
              <w:textAlignment w:val="auto"/>
              <w:rPr>
                <w:rFonts w:ascii="Times" w:eastAsia="Batang" w:hAnsi="Times"/>
                <w:lang w:val="en-US"/>
              </w:rPr>
            </w:pPr>
            <w:r w:rsidRPr="00497587">
              <w:rPr>
                <w:rFonts w:ascii="Times" w:eastAsia="Batang" w:hAnsi="Times"/>
                <w:lang w:val="en-US"/>
              </w:rPr>
              <w:t>FFS: The value of the constant Tx power and how it is determined</w:t>
            </w:r>
          </w:p>
          <w:p w14:paraId="253C571B" w14:textId="77777777" w:rsidR="00803459" w:rsidRPr="00497587" w:rsidRDefault="00803459" w:rsidP="00803459">
            <w:pPr>
              <w:numPr>
                <w:ilvl w:val="0"/>
                <w:numId w:val="35"/>
              </w:numPr>
              <w:overflowPunct/>
              <w:autoSpaceDE/>
              <w:autoSpaceDN/>
              <w:adjustRightInd/>
              <w:spacing w:after="0"/>
              <w:textAlignment w:val="auto"/>
              <w:rPr>
                <w:rFonts w:ascii="Times" w:eastAsia="Batang" w:hAnsi="Times"/>
                <w:lang w:val="en-US"/>
              </w:rPr>
            </w:pPr>
            <w:r w:rsidRPr="00497587">
              <w:rPr>
                <w:rFonts w:ascii="Times" w:eastAsia="Batang" w:hAnsi="Times"/>
                <w:lang w:val="en-US"/>
              </w:rPr>
              <w:t>Option 2: The UL SRS Tx power is based on the existing power control procedure.</w:t>
            </w:r>
          </w:p>
          <w:p w14:paraId="16E65F9B" w14:textId="77777777" w:rsidR="00803459" w:rsidRPr="00497587" w:rsidRDefault="00803459" w:rsidP="00803459">
            <w:pPr>
              <w:numPr>
                <w:ilvl w:val="0"/>
                <w:numId w:val="35"/>
              </w:numPr>
              <w:overflowPunct/>
              <w:autoSpaceDE/>
              <w:autoSpaceDN/>
              <w:adjustRightInd/>
              <w:spacing w:after="0"/>
              <w:textAlignment w:val="auto"/>
              <w:rPr>
                <w:rFonts w:ascii="Times" w:eastAsia="Batang" w:hAnsi="Times"/>
                <w:lang w:val="en-US"/>
              </w:rPr>
            </w:pPr>
            <w:r w:rsidRPr="00497587">
              <w:rPr>
                <w:rFonts w:ascii="Times" w:eastAsia="Batang" w:hAnsi="Times"/>
                <w:lang w:val="en-US"/>
              </w:rPr>
              <w:t>Option 3: The UL SRS Tx power is determined by modifying the existing power control procedure, for example:</w:t>
            </w:r>
          </w:p>
          <w:p w14:paraId="1EEE8B03" w14:textId="77777777" w:rsidR="00803459" w:rsidRPr="00497587" w:rsidRDefault="00803459" w:rsidP="00803459">
            <w:pPr>
              <w:numPr>
                <w:ilvl w:val="1"/>
                <w:numId w:val="35"/>
              </w:numPr>
              <w:overflowPunct/>
              <w:autoSpaceDE/>
              <w:autoSpaceDN/>
              <w:adjustRightInd/>
              <w:spacing w:after="0"/>
              <w:textAlignment w:val="auto"/>
              <w:rPr>
                <w:rFonts w:ascii="Times" w:eastAsia="Batang" w:hAnsi="Times"/>
                <w:lang w:val="en-US"/>
              </w:rPr>
            </w:pPr>
            <w:r w:rsidRPr="00497587">
              <w:rPr>
                <w:rFonts w:ascii="Times" w:eastAsia="Batang" w:hAnsi="Times"/>
                <w:lang w:val="en-US"/>
              </w:rPr>
              <w:t xml:space="preserve">Support configuring a DL reference signal of a neighboring cell to be used for SRS path loss estimation. </w:t>
            </w:r>
          </w:p>
          <w:p w14:paraId="4057B36D" w14:textId="77777777" w:rsidR="00803459" w:rsidRPr="00497587" w:rsidRDefault="00803459" w:rsidP="00803459">
            <w:pPr>
              <w:numPr>
                <w:ilvl w:val="2"/>
                <w:numId w:val="35"/>
              </w:numPr>
              <w:overflowPunct/>
              <w:autoSpaceDE/>
              <w:autoSpaceDN/>
              <w:adjustRightInd/>
              <w:spacing w:after="0"/>
              <w:textAlignment w:val="auto"/>
              <w:rPr>
                <w:rFonts w:ascii="Times" w:eastAsia="Batang" w:hAnsi="Times"/>
                <w:lang w:val="en-US"/>
              </w:rPr>
            </w:pPr>
            <w:r w:rsidRPr="00497587">
              <w:rPr>
                <w:rFonts w:ascii="Times" w:eastAsia="Batang" w:hAnsi="Times"/>
                <w:lang w:val="en-US"/>
              </w:rPr>
              <w:t xml:space="preserve">FFS: Which reference signals can be used (e.g. a CSI-RS, or </w:t>
            </w:r>
            <w:proofErr w:type="gramStart"/>
            <w:r w:rsidRPr="00497587">
              <w:rPr>
                <w:rFonts w:ascii="Times" w:eastAsia="Batang" w:hAnsi="Times"/>
                <w:lang w:val="en-US"/>
              </w:rPr>
              <w:t>a</w:t>
            </w:r>
            <w:proofErr w:type="gramEnd"/>
            <w:r w:rsidRPr="00497587">
              <w:rPr>
                <w:rFonts w:ascii="Times" w:eastAsia="Batang" w:hAnsi="Times"/>
                <w:lang w:val="en-US"/>
              </w:rPr>
              <w:t xml:space="preserve"> SSB, or DL PRS).</w:t>
            </w:r>
          </w:p>
          <w:p w14:paraId="7F8B456B" w14:textId="77777777" w:rsidR="00803459" w:rsidRPr="00497587" w:rsidRDefault="00803459" w:rsidP="00803459">
            <w:pPr>
              <w:numPr>
                <w:ilvl w:val="1"/>
                <w:numId w:val="35"/>
              </w:numPr>
              <w:overflowPunct/>
              <w:autoSpaceDE/>
              <w:autoSpaceDN/>
              <w:adjustRightInd/>
              <w:spacing w:after="0"/>
              <w:textAlignment w:val="auto"/>
              <w:rPr>
                <w:rFonts w:ascii="Times" w:eastAsia="Batang" w:hAnsi="Times"/>
                <w:lang w:val="en-US"/>
              </w:rPr>
            </w:pPr>
            <w:r w:rsidRPr="00497587">
              <w:rPr>
                <w:rFonts w:ascii="Times" w:eastAsia="Batang" w:hAnsi="Times"/>
                <w:lang w:val="en-US"/>
              </w:rPr>
              <w:lastRenderedPageBreak/>
              <w:t>FFS: which power control modes are supported (e.g., open loop only, or open loop and closed loop).</w:t>
            </w:r>
          </w:p>
          <w:p w14:paraId="1CF31E7F" w14:textId="0117EA36" w:rsidR="00803459" w:rsidRPr="00BD0E70" w:rsidRDefault="00F9230C">
            <w:pPr>
              <w:rPr>
                <w:u w:val="single"/>
              </w:rPr>
            </w:pPr>
            <w:r>
              <w:rPr>
                <w:lang w:eastAsia="ko-KR"/>
              </w:rPr>
              <w:t xml:space="preserve"> </w:t>
            </w:r>
          </w:p>
        </w:tc>
      </w:tr>
      <w:tr w:rsidR="00F9230C" w:rsidRPr="00446390" w14:paraId="04E4AAA8" w14:textId="77777777" w:rsidTr="003E645E">
        <w:tc>
          <w:tcPr>
            <w:tcW w:w="9962" w:type="dxa"/>
          </w:tcPr>
          <w:p w14:paraId="4699827C" w14:textId="77777777" w:rsidR="00F9230C" w:rsidRDefault="00F9230C" w:rsidP="00F9230C">
            <w:pPr>
              <w:rPr>
                <w:lang w:eastAsia="ko-KR"/>
              </w:rPr>
            </w:pPr>
            <w:r w:rsidRPr="001428F8">
              <w:rPr>
                <w:u w:val="single"/>
              </w:rPr>
              <w:lastRenderedPageBreak/>
              <w:t>RAN1#9</w:t>
            </w:r>
            <w:r>
              <w:rPr>
                <w:u w:val="single"/>
              </w:rPr>
              <w:t>7</w:t>
            </w:r>
          </w:p>
          <w:p w14:paraId="0A2FA930" w14:textId="77777777" w:rsidR="00F9230C" w:rsidRDefault="00F9230C" w:rsidP="00F9230C">
            <w:pPr>
              <w:ind w:left="1440" w:hanging="1440"/>
            </w:pPr>
            <w:r w:rsidRPr="00A02136">
              <w:rPr>
                <w:highlight w:val="green"/>
              </w:rPr>
              <w:t>Agreement:</w:t>
            </w:r>
          </w:p>
          <w:p w14:paraId="617A5D9E" w14:textId="77777777" w:rsidR="00F9230C" w:rsidRDefault="00F9230C" w:rsidP="00F9230C">
            <w:pPr>
              <w:spacing w:after="180"/>
              <w:contextualSpacing/>
              <w:rPr>
                <w:lang w:eastAsia="ko-KR"/>
              </w:rPr>
            </w:pPr>
            <w:r>
              <w:rPr>
                <w:lang w:eastAsia="ko-KR"/>
              </w:rPr>
              <w:t>For positioning purposes, with regards to the UL SRS transmission power, support at least the following in addition to the existing Rel-15 behaviour:</w:t>
            </w:r>
          </w:p>
          <w:p w14:paraId="2E6665AB" w14:textId="77777777" w:rsidR="00F9230C" w:rsidRDefault="00F9230C" w:rsidP="00F9230C">
            <w:pPr>
              <w:pStyle w:val="ListParagraph"/>
              <w:numPr>
                <w:ilvl w:val="1"/>
                <w:numId w:val="39"/>
              </w:numPr>
              <w:overflowPunct w:val="0"/>
              <w:autoSpaceDE w:val="0"/>
              <w:autoSpaceDN w:val="0"/>
              <w:adjustRightInd w:val="0"/>
              <w:spacing w:after="180"/>
              <w:contextualSpacing/>
              <w:textAlignment w:val="baseline"/>
              <w:rPr>
                <w:lang w:eastAsia="ko-KR"/>
              </w:rPr>
            </w:pPr>
            <w:r>
              <w:rPr>
                <w:lang w:eastAsia="ko-KR"/>
              </w:rPr>
              <w:t xml:space="preserve">Support configuring a DL reference signal of a </w:t>
            </w:r>
            <w:proofErr w:type="spellStart"/>
            <w:r>
              <w:rPr>
                <w:lang w:eastAsia="ko-KR"/>
              </w:rPr>
              <w:t>neighbouring</w:t>
            </w:r>
            <w:proofErr w:type="spellEnd"/>
            <w:r>
              <w:rPr>
                <w:lang w:eastAsia="ko-KR"/>
              </w:rPr>
              <w:t xml:space="preserve"> cell to be used as DL path loss reference for the purpose of SRS power control.  </w:t>
            </w:r>
          </w:p>
          <w:p w14:paraId="295720D9" w14:textId="77777777" w:rsidR="00F9230C" w:rsidRDefault="00F9230C" w:rsidP="00F9230C">
            <w:pPr>
              <w:pStyle w:val="ListParagraph"/>
              <w:numPr>
                <w:ilvl w:val="2"/>
                <w:numId w:val="39"/>
              </w:numPr>
              <w:overflowPunct w:val="0"/>
              <w:autoSpaceDE w:val="0"/>
              <w:autoSpaceDN w:val="0"/>
              <w:adjustRightInd w:val="0"/>
              <w:spacing w:after="180"/>
              <w:contextualSpacing/>
              <w:textAlignment w:val="baseline"/>
              <w:rPr>
                <w:lang w:eastAsia="ko-KR"/>
              </w:rPr>
            </w:pPr>
            <w:r>
              <w:rPr>
                <w:lang w:eastAsia="ko-KR"/>
              </w:rPr>
              <w:t xml:space="preserve">FFS: Which reference signals can be used (e.g. a CSI-RS, or </w:t>
            </w:r>
            <w:proofErr w:type="gramStart"/>
            <w:r>
              <w:rPr>
                <w:lang w:eastAsia="ko-KR"/>
              </w:rPr>
              <w:t>a</w:t>
            </w:r>
            <w:proofErr w:type="gramEnd"/>
            <w:r>
              <w:rPr>
                <w:lang w:eastAsia="ko-KR"/>
              </w:rPr>
              <w:t xml:space="preserve"> SSB, or DL PRS). </w:t>
            </w:r>
          </w:p>
          <w:p w14:paraId="0E93E280" w14:textId="77777777" w:rsidR="00F9230C" w:rsidRDefault="00F9230C" w:rsidP="00F9230C">
            <w:pPr>
              <w:pStyle w:val="ListParagraph"/>
              <w:numPr>
                <w:ilvl w:val="1"/>
                <w:numId w:val="39"/>
              </w:numPr>
              <w:overflowPunct w:val="0"/>
              <w:autoSpaceDE w:val="0"/>
              <w:autoSpaceDN w:val="0"/>
              <w:adjustRightInd w:val="0"/>
              <w:spacing w:after="180"/>
              <w:contextualSpacing/>
              <w:textAlignment w:val="baseline"/>
              <w:rPr>
                <w:lang w:eastAsia="ko-KR"/>
              </w:rPr>
            </w:pPr>
            <w:r>
              <w:rPr>
                <w:lang w:eastAsia="ko-KR"/>
              </w:rPr>
              <w:t xml:space="preserve">Study further the UE configuration </w:t>
            </w:r>
            <w:proofErr w:type="spellStart"/>
            <w:r>
              <w:rPr>
                <w:lang w:eastAsia="ko-KR"/>
              </w:rPr>
              <w:t>signalling</w:t>
            </w:r>
            <w:proofErr w:type="spellEnd"/>
            <w:r>
              <w:rPr>
                <w:lang w:eastAsia="ko-KR"/>
              </w:rPr>
              <w:t xml:space="preserve"> and procedure.</w:t>
            </w:r>
          </w:p>
          <w:p w14:paraId="5A650EC8" w14:textId="77777777" w:rsidR="00F9230C" w:rsidRDefault="00F9230C" w:rsidP="00F9230C">
            <w:pPr>
              <w:pStyle w:val="ListParagraph"/>
              <w:numPr>
                <w:ilvl w:val="1"/>
                <w:numId w:val="39"/>
              </w:numPr>
              <w:overflowPunct w:val="0"/>
              <w:autoSpaceDE w:val="0"/>
              <w:autoSpaceDN w:val="0"/>
              <w:adjustRightInd w:val="0"/>
              <w:spacing w:after="180"/>
              <w:contextualSpacing/>
              <w:textAlignment w:val="baseline"/>
              <w:rPr>
                <w:lang w:eastAsia="ko-KR"/>
              </w:rPr>
            </w:pPr>
            <w:r>
              <w:rPr>
                <w:lang w:eastAsia="ko-KR"/>
              </w:rPr>
              <w:t>FFS on a fallback procedure if the UE is not able to obtain the pathloss reference.</w:t>
            </w:r>
          </w:p>
          <w:p w14:paraId="102C0C68" w14:textId="21329402" w:rsidR="00F9230C" w:rsidRPr="00BD0E70" w:rsidRDefault="00F9230C" w:rsidP="00BD0E70">
            <w:pPr>
              <w:pStyle w:val="ListParagraph"/>
              <w:numPr>
                <w:ilvl w:val="1"/>
                <w:numId w:val="39"/>
              </w:numPr>
              <w:overflowPunct w:val="0"/>
              <w:autoSpaceDE w:val="0"/>
              <w:autoSpaceDN w:val="0"/>
              <w:adjustRightInd w:val="0"/>
              <w:spacing w:after="180"/>
              <w:contextualSpacing/>
              <w:textAlignment w:val="baseline"/>
              <w:rPr>
                <w:lang w:eastAsia="ko-KR"/>
              </w:rPr>
            </w:pPr>
            <w:r>
              <w:rPr>
                <w:lang w:eastAsia="ko-KR"/>
              </w:rPr>
              <w:t>FFS on number of measurements for pathloss.</w:t>
            </w:r>
          </w:p>
        </w:tc>
      </w:tr>
    </w:tbl>
    <w:p w14:paraId="6C024F5D" w14:textId="77777777" w:rsidR="005D0084" w:rsidRDefault="005D0084" w:rsidP="005D0084">
      <w:pPr>
        <w:pStyle w:val="3GPPText"/>
      </w:pPr>
      <w:r>
        <w:t xml:space="preserve">The SRS is RRC configured by the UE serving cell. To configure power control, the following RRC configuration is in place </w:t>
      </w:r>
      <w:proofErr w:type="gramStart"/>
      <w:r>
        <w:t>at  the</w:t>
      </w:r>
      <w:proofErr w:type="gramEnd"/>
      <w:r>
        <w:t xml:space="preserve"> resource set level:</w:t>
      </w:r>
      <w:r w:rsidRPr="00DB4057">
        <w:t xml:space="preserve"> </w:t>
      </w:r>
    </w:p>
    <w:p w14:paraId="2FAB97AD" w14:textId="77777777" w:rsidR="005D0084" w:rsidRPr="00A13F0D" w:rsidRDefault="005D0084" w:rsidP="005D0084">
      <w:pPr>
        <w:shd w:val="clear" w:color="auto" w:fill="D0CECE" w:themeFill="background2" w:themeFillShade="E6"/>
        <w:overflowPunct/>
        <w:spacing w:after="0"/>
        <w:textAlignment w:val="auto"/>
        <w:rPr>
          <w:rFonts w:ascii="Courier" w:hAnsi="Courier"/>
          <w:color w:val="808080"/>
          <w:sz w:val="16"/>
          <w:szCs w:val="16"/>
        </w:rPr>
      </w:pPr>
      <w:r w:rsidRPr="00A13F0D">
        <w:rPr>
          <w:rFonts w:ascii="Courier" w:hAnsi="Courier"/>
          <w:color w:val="000000"/>
          <w:sz w:val="16"/>
          <w:szCs w:val="16"/>
        </w:rPr>
        <w:t xml:space="preserve">alpha </w:t>
      </w:r>
      <w:proofErr w:type="spellStart"/>
      <w:r w:rsidRPr="00A13F0D">
        <w:rPr>
          <w:rFonts w:ascii="Courier" w:hAnsi="Courier"/>
          <w:color w:val="000000"/>
          <w:sz w:val="16"/>
          <w:szCs w:val="16"/>
        </w:rPr>
        <w:t>Alpha</w:t>
      </w:r>
      <w:proofErr w:type="spellEnd"/>
      <w:r w:rsidRPr="00A13F0D">
        <w:rPr>
          <w:rFonts w:ascii="Courier" w:hAnsi="Courier"/>
          <w:color w:val="000000"/>
          <w:sz w:val="16"/>
          <w:szCs w:val="16"/>
        </w:rPr>
        <w:t xml:space="preserve"> </w:t>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sidRPr="00A13F0D">
        <w:rPr>
          <w:rFonts w:ascii="Courier" w:hAnsi="Courier"/>
          <w:color w:val="9A3366"/>
          <w:sz w:val="16"/>
          <w:szCs w:val="16"/>
        </w:rPr>
        <w:t>OPTIONAL</w:t>
      </w:r>
      <w:r w:rsidRPr="00A13F0D">
        <w:rPr>
          <w:rFonts w:ascii="Courier" w:hAnsi="Courier"/>
          <w:color w:val="000000"/>
          <w:sz w:val="16"/>
          <w:szCs w:val="16"/>
        </w:rPr>
        <w:t xml:space="preserve">, </w:t>
      </w:r>
      <w:r w:rsidRPr="00A13F0D">
        <w:rPr>
          <w:rFonts w:ascii="Courier" w:hAnsi="Courier"/>
          <w:color w:val="808080"/>
          <w:sz w:val="16"/>
          <w:szCs w:val="16"/>
        </w:rPr>
        <w:t>-- Need S</w:t>
      </w:r>
    </w:p>
    <w:p w14:paraId="64E6891C" w14:textId="77777777" w:rsidR="005D0084" w:rsidRPr="00A13F0D" w:rsidRDefault="005D0084" w:rsidP="005D0084">
      <w:pPr>
        <w:shd w:val="clear" w:color="auto" w:fill="D0CECE" w:themeFill="background2" w:themeFillShade="E6"/>
        <w:overflowPunct/>
        <w:spacing w:after="0"/>
        <w:textAlignment w:val="auto"/>
        <w:rPr>
          <w:rFonts w:ascii="Courier" w:hAnsi="Courier"/>
          <w:color w:val="808080"/>
          <w:sz w:val="16"/>
          <w:szCs w:val="16"/>
        </w:rPr>
      </w:pPr>
      <w:r w:rsidRPr="00A13F0D">
        <w:rPr>
          <w:rFonts w:ascii="Courier" w:hAnsi="Courier"/>
          <w:color w:val="000000"/>
          <w:sz w:val="16"/>
          <w:szCs w:val="16"/>
        </w:rPr>
        <w:t xml:space="preserve">p0 </w:t>
      </w:r>
      <w:r w:rsidRPr="00A13F0D">
        <w:rPr>
          <w:rFonts w:ascii="Courier" w:hAnsi="Courier"/>
          <w:color w:val="9A3366"/>
          <w:sz w:val="16"/>
          <w:szCs w:val="16"/>
        </w:rPr>
        <w:t xml:space="preserve">INTEGER </w:t>
      </w:r>
      <w:r w:rsidRPr="00A13F0D">
        <w:rPr>
          <w:rFonts w:ascii="Courier" w:hAnsi="Courier"/>
          <w:color w:val="000000"/>
          <w:sz w:val="16"/>
          <w:szCs w:val="16"/>
        </w:rPr>
        <w:t>(-</w:t>
      </w:r>
      <w:proofErr w:type="gramStart"/>
      <w:r w:rsidRPr="00A13F0D">
        <w:rPr>
          <w:rFonts w:ascii="Courier" w:hAnsi="Courier"/>
          <w:color w:val="000000"/>
          <w:sz w:val="16"/>
          <w:szCs w:val="16"/>
        </w:rPr>
        <w:t>202..</w:t>
      </w:r>
      <w:proofErr w:type="gramEnd"/>
      <w:r w:rsidRPr="00A13F0D">
        <w:rPr>
          <w:rFonts w:ascii="Courier" w:hAnsi="Courier"/>
          <w:color w:val="000000"/>
          <w:sz w:val="16"/>
          <w:szCs w:val="16"/>
        </w:rPr>
        <w:t xml:space="preserve">24) </w:t>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sidRPr="00A13F0D">
        <w:rPr>
          <w:rFonts w:ascii="Courier" w:hAnsi="Courier"/>
          <w:color w:val="9A3366"/>
          <w:sz w:val="16"/>
          <w:szCs w:val="16"/>
        </w:rPr>
        <w:t>OPTIONAL</w:t>
      </w:r>
      <w:r w:rsidRPr="00A13F0D">
        <w:rPr>
          <w:rFonts w:ascii="Courier" w:hAnsi="Courier"/>
          <w:color w:val="000000"/>
          <w:sz w:val="16"/>
          <w:szCs w:val="16"/>
        </w:rPr>
        <w:t xml:space="preserve">, </w:t>
      </w:r>
      <w:r w:rsidRPr="00A13F0D">
        <w:rPr>
          <w:rFonts w:ascii="Courier" w:hAnsi="Courier"/>
          <w:color w:val="808080"/>
          <w:sz w:val="16"/>
          <w:szCs w:val="16"/>
        </w:rPr>
        <w:t>-- Cond Setup</w:t>
      </w:r>
    </w:p>
    <w:p w14:paraId="7B26D906" w14:textId="77777777" w:rsidR="005D0084" w:rsidRPr="00A13F0D" w:rsidRDefault="005D0084" w:rsidP="005D0084">
      <w:pPr>
        <w:shd w:val="clear" w:color="auto" w:fill="D0CECE" w:themeFill="background2" w:themeFillShade="E6"/>
        <w:overflowPunct/>
        <w:spacing w:after="0"/>
        <w:textAlignment w:val="auto"/>
        <w:rPr>
          <w:rFonts w:ascii="Courier" w:hAnsi="Courier"/>
          <w:color w:val="000000"/>
          <w:sz w:val="16"/>
          <w:szCs w:val="16"/>
        </w:rPr>
      </w:pPr>
      <w:proofErr w:type="spellStart"/>
      <w:r w:rsidRPr="00A13F0D">
        <w:rPr>
          <w:rFonts w:ascii="Courier" w:hAnsi="Courier"/>
          <w:color w:val="000000"/>
          <w:sz w:val="16"/>
          <w:szCs w:val="16"/>
        </w:rPr>
        <w:t>pathlossReferenceRS</w:t>
      </w:r>
      <w:proofErr w:type="spellEnd"/>
      <w:r w:rsidRPr="00A13F0D">
        <w:rPr>
          <w:rFonts w:ascii="Courier" w:hAnsi="Courier"/>
          <w:color w:val="000000"/>
          <w:sz w:val="16"/>
          <w:szCs w:val="16"/>
        </w:rPr>
        <w:t xml:space="preserve"> </w:t>
      </w:r>
      <w:r w:rsidRPr="00A13F0D">
        <w:rPr>
          <w:rFonts w:ascii="Courier" w:hAnsi="Courier"/>
          <w:color w:val="9A3366"/>
          <w:sz w:val="16"/>
          <w:szCs w:val="16"/>
        </w:rPr>
        <w:t xml:space="preserve">CHOICE </w:t>
      </w:r>
      <w:r w:rsidRPr="00A13F0D">
        <w:rPr>
          <w:rFonts w:ascii="Courier" w:hAnsi="Courier"/>
          <w:color w:val="000000"/>
          <w:sz w:val="16"/>
          <w:szCs w:val="16"/>
        </w:rPr>
        <w:t>{</w:t>
      </w:r>
    </w:p>
    <w:p w14:paraId="1C60C3ED" w14:textId="77777777" w:rsidR="005D0084" w:rsidRPr="00A13F0D" w:rsidRDefault="005D0084" w:rsidP="005D0084">
      <w:pPr>
        <w:shd w:val="clear" w:color="auto" w:fill="D0CECE" w:themeFill="background2" w:themeFillShade="E6"/>
        <w:overflowPunct/>
        <w:spacing w:after="0"/>
        <w:ind w:firstLine="288"/>
        <w:textAlignment w:val="auto"/>
        <w:rPr>
          <w:rFonts w:ascii="Courier" w:hAnsi="Courier"/>
          <w:color w:val="000000"/>
          <w:sz w:val="16"/>
          <w:szCs w:val="16"/>
        </w:rPr>
      </w:pPr>
      <w:proofErr w:type="spellStart"/>
      <w:r w:rsidRPr="00A13F0D">
        <w:rPr>
          <w:rFonts w:ascii="Courier" w:hAnsi="Courier"/>
          <w:color w:val="000000"/>
          <w:sz w:val="16"/>
          <w:szCs w:val="16"/>
        </w:rPr>
        <w:t>ssb</w:t>
      </w:r>
      <w:proofErr w:type="spellEnd"/>
      <w:r w:rsidRPr="00A13F0D">
        <w:rPr>
          <w:rFonts w:ascii="Courier" w:hAnsi="Courier"/>
          <w:color w:val="000000"/>
          <w:sz w:val="16"/>
          <w:szCs w:val="16"/>
        </w:rPr>
        <w:t>-Index SSB-Index,</w:t>
      </w:r>
    </w:p>
    <w:p w14:paraId="4749219B" w14:textId="77777777" w:rsidR="005D0084" w:rsidRPr="00A13F0D" w:rsidRDefault="005D0084" w:rsidP="005D0084">
      <w:pPr>
        <w:shd w:val="clear" w:color="auto" w:fill="D0CECE" w:themeFill="background2" w:themeFillShade="E6"/>
        <w:overflowPunct/>
        <w:spacing w:after="0"/>
        <w:ind w:firstLine="288"/>
        <w:textAlignment w:val="auto"/>
        <w:rPr>
          <w:rFonts w:ascii="Courier" w:hAnsi="Courier"/>
          <w:color w:val="000000"/>
          <w:sz w:val="16"/>
          <w:szCs w:val="16"/>
        </w:rPr>
      </w:pPr>
      <w:proofErr w:type="spellStart"/>
      <w:r w:rsidRPr="00A13F0D">
        <w:rPr>
          <w:rFonts w:ascii="Courier" w:hAnsi="Courier"/>
          <w:color w:val="000000"/>
          <w:sz w:val="16"/>
          <w:szCs w:val="16"/>
        </w:rPr>
        <w:t>csi</w:t>
      </w:r>
      <w:proofErr w:type="spellEnd"/>
      <w:r w:rsidRPr="00A13F0D">
        <w:rPr>
          <w:rFonts w:ascii="Courier" w:hAnsi="Courier"/>
          <w:color w:val="000000"/>
          <w:sz w:val="16"/>
          <w:szCs w:val="16"/>
        </w:rPr>
        <w:t>-RS-Index NZP-CSI-RS-</w:t>
      </w:r>
      <w:proofErr w:type="spellStart"/>
      <w:r w:rsidRPr="00A13F0D">
        <w:rPr>
          <w:rFonts w:ascii="Courier" w:hAnsi="Courier"/>
          <w:color w:val="000000"/>
          <w:sz w:val="16"/>
          <w:szCs w:val="16"/>
        </w:rPr>
        <w:t>ResourceId</w:t>
      </w:r>
      <w:proofErr w:type="spellEnd"/>
    </w:p>
    <w:p w14:paraId="5B9B0E39" w14:textId="77777777" w:rsidR="005D0084" w:rsidRPr="00A13F0D" w:rsidRDefault="005D0084" w:rsidP="005D0084">
      <w:pPr>
        <w:shd w:val="clear" w:color="auto" w:fill="D0CECE" w:themeFill="background2" w:themeFillShade="E6"/>
        <w:overflowPunct/>
        <w:spacing w:after="0"/>
        <w:textAlignment w:val="auto"/>
        <w:rPr>
          <w:rFonts w:ascii="Courier" w:hAnsi="Courier"/>
        </w:rPr>
      </w:pPr>
      <w:r w:rsidRPr="00A13F0D">
        <w:rPr>
          <w:rFonts w:ascii="Courier" w:hAnsi="Courier"/>
          <w:color w:val="000000"/>
          <w:sz w:val="16"/>
          <w:szCs w:val="16"/>
        </w:rPr>
        <w:t xml:space="preserve">} </w:t>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Pr>
          <w:rFonts w:ascii="Courier" w:hAnsi="Courier"/>
          <w:color w:val="000000"/>
          <w:sz w:val="16"/>
          <w:szCs w:val="16"/>
        </w:rPr>
        <w:tab/>
      </w:r>
      <w:r w:rsidRPr="00A13F0D">
        <w:rPr>
          <w:rFonts w:ascii="Courier" w:hAnsi="Courier"/>
          <w:color w:val="9A3366"/>
          <w:sz w:val="16"/>
          <w:szCs w:val="16"/>
        </w:rPr>
        <w:t>OPTIONAL</w:t>
      </w:r>
      <w:r w:rsidRPr="00A13F0D">
        <w:rPr>
          <w:rFonts w:ascii="Courier" w:hAnsi="Courier"/>
          <w:color w:val="000000"/>
          <w:sz w:val="16"/>
          <w:szCs w:val="16"/>
        </w:rPr>
        <w:t xml:space="preserve">, </w:t>
      </w:r>
      <w:r w:rsidRPr="00A13F0D">
        <w:rPr>
          <w:rFonts w:ascii="Courier" w:hAnsi="Courier"/>
          <w:color w:val="808080"/>
          <w:sz w:val="16"/>
          <w:szCs w:val="16"/>
        </w:rPr>
        <w:t>-- Need M</w:t>
      </w:r>
      <w:r>
        <w:rPr>
          <w:rFonts w:ascii="Courier" w:hAnsi="Courier"/>
          <w:color w:val="808080"/>
          <w:sz w:val="16"/>
          <w:szCs w:val="16"/>
        </w:rPr>
        <w:t xml:space="preserve"> </w:t>
      </w:r>
    </w:p>
    <w:p w14:paraId="0F74D487" w14:textId="7A258863" w:rsidR="001F39BD" w:rsidRDefault="001F39BD" w:rsidP="001F39BD">
      <w:pPr>
        <w:pStyle w:val="Proposal"/>
        <w:numPr>
          <w:ilvl w:val="0"/>
          <w:numId w:val="0"/>
        </w:numPr>
        <w:spacing w:after="0"/>
        <w:ind w:left="1701"/>
      </w:pPr>
    </w:p>
    <w:p w14:paraId="48CBF231" w14:textId="77777777" w:rsidR="00DB4057" w:rsidRPr="00B3756B" w:rsidRDefault="00DB4057" w:rsidP="00DB4057">
      <w:pPr>
        <w:pStyle w:val="3GPPText"/>
      </w:pPr>
      <w:r>
        <w:t xml:space="preserve">The estimation of the </w:t>
      </w:r>
      <w:proofErr w:type="spellStart"/>
      <w:r>
        <w:t>neighbouring</w:t>
      </w:r>
      <w:proofErr w:type="spellEnd"/>
      <w:r>
        <w:t xml:space="preserve"> cell path loss can be based on CSI-RS or SSB, and potentially from DL-PRS on the neighbor cells, based on previous agreement. To allow this, the location server shall communicate the resource IDs for the agreed reference signals from the neighbor cell via </w:t>
      </w:r>
      <w:proofErr w:type="spellStart"/>
      <w:r>
        <w:t>NRPPa</w:t>
      </w:r>
      <w:proofErr w:type="spellEnd"/>
      <w:r>
        <w:t xml:space="preserve"> to the serving cell so that the RRC config of SRS can be completed in the serving cell.</w:t>
      </w:r>
    </w:p>
    <w:p w14:paraId="53172AED" w14:textId="77777777" w:rsidR="00DB4057" w:rsidRPr="00FD2FD8" w:rsidRDefault="00DB4057" w:rsidP="00DB4057">
      <w:pPr>
        <w:pStyle w:val="Proposal"/>
      </w:pPr>
      <w:bookmarkStart w:id="13" w:name="_Toc16867918"/>
      <w:r>
        <w:rPr>
          <w:lang w:eastAsia="ko-KR"/>
        </w:rPr>
        <w:t xml:space="preserve">To support configuring a DL reference signal of a </w:t>
      </w:r>
      <w:proofErr w:type="spellStart"/>
      <w:r>
        <w:rPr>
          <w:lang w:eastAsia="ko-KR"/>
        </w:rPr>
        <w:t>neighbouring</w:t>
      </w:r>
      <w:proofErr w:type="spellEnd"/>
      <w:r>
        <w:rPr>
          <w:lang w:eastAsia="ko-KR"/>
        </w:rPr>
        <w:t xml:space="preserve"> cell to be used as DL path loss reference for the purpose of SRS power control,</w:t>
      </w:r>
      <w:r>
        <w:t xml:space="preserve"> </w:t>
      </w:r>
      <w:proofErr w:type="gramStart"/>
      <w:r>
        <w:t>The</w:t>
      </w:r>
      <w:proofErr w:type="gramEnd"/>
      <w:r>
        <w:t xml:space="preserve"> neighbor cell reference signals resources IDs are communicated to the serving cell in </w:t>
      </w:r>
      <w:proofErr w:type="spellStart"/>
      <w:r>
        <w:t>NRPPa</w:t>
      </w:r>
      <w:proofErr w:type="spellEnd"/>
      <w:r>
        <w:t>.</w:t>
      </w:r>
      <w:bookmarkEnd w:id="13"/>
    </w:p>
    <w:p w14:paraId="53499452" w14:textId="77777777" w:rsidR="00DB4057" w:rsidRDefault="00DB4057" w:rsidP="00DB4057">
      <w:pPr>
        <w:pStyle w:val="3GPPText"/>
      </w:pPr>
    </w:p>
    <w:p w14:paraId="1098A497" w14:textId="65CFE973" w:rsidR="006D5CE2" w:rsidRDefault="00257A0A" w:rsidP="006D5CE2">
      <w:pPr>
        <w:pStyle w:val="3GPPText"/>
      </w:pPr>
      <w:r>
        <w:t xml:space="preserve">As can be seen there is no additional impact on the </w:t>
      </w:r>
      <w:r w:rsidR="00B050D0">
        <w:t xml:space="preserve">RRC </w:t>
      </w:r>
      <w:r>
        <w:t>configuration</w:t>
      </w:r>
      <w:r w:rsidR="00B050D0">
        <w:t xml:space="preserve"> of SRS</w:t>
      </w:r>
      <w:r>
        <w:t xml:space="preserve"> to support the configuration of a neighbor cell reference signal. </w:t>
      </w:r>
      <w:r w:rsidR="007719C3">
        <w:t xml:space="preserve">However, </w:t>
      </w:r>
      <w:r w:rsidR="00C935AB">
        <w:t xml:space="preserve">measuring the </w:t>
      </w:r>
      <w:r w:rsidR="00764D47">
        <w:t xml:space="preserve">path loss in neighbor cell may pose a </w:t>
      </w:r>
      <w:proofErr w:type="spellStart"/>
      <w:r w:rsidR="00764D47">
        <w:t>hearability</w:t>
      </w:r>
      <w:proofErr w:type="spellEnd"/>
      <w:r w:rsidR="00764D47">
        <w:t xml:space="preserve"> problem</w:t>
      </w:r>
      <w:r w:rsidR="00BE53A5">
        <w:t xml:space="preserve"> for neighbor cells that are far away from the UE. In this case </w:t>
      </w:r>
      <w:r w:rsidR="00277EE1">
        <w:t xml:space="preserve">the path loss estimate may be such that the derived power </w:t>
      </w:r>
      <w:r w:rsidR="00AF083D">
        <w:t>will reach the maximum output power of the UE.</w:t>
      </w:r>
      <w:r w:rsidR="00934B2E">
        <w:t xml:space="preserve"> </w:t>
      </w:r>
      <w:r w:rsidR="00E65F07">
        <w:t xml:space="preserve">In order to create a manageable level of interference, it may be of interest to cap the transmitted power to a value </w:t>
      </w:r>
      <w:r w:rsidR="00AF1C04">
        <w:t xml:space="preserve">in relation to the </w:t>
      </w:r>
      <w:r w:rsidR="008926F8">
        <w:t xml:space="preserve">power that the UE would have used to reach the serving </w:t>
      </w:r>
      <w:proofErr w:type="spellStart"/>
      <w:r w:rsidR="008926F8">
        <w:t>nodeB</w:t>
      </w:r>
      <w:proofErr w:type="spellEnd"/>
      <w:r w:rsidR="008926F8">
        <w:t xml:space="preserve">. </w:t>
      </w:r>
      <w:r w:rsidR="006D5CE2">
        <w:t xml:space="preserve"> </w:t>
      </w:r>
      <w:commentRangeStart w:id="14"/>
      <w:commentRangeEnd w:id="14"/>
    </w:p>
    <w:p w14:paraId="48CCE824" w14:textId="33CFE8EE" w:rsidR="006D5CE2" w:rsidRDefault="006D5CE2" w:rsidP="00085189">
      <w:pPr>
        <w:pStyle w:val="Proposal"/>
      </w:pPr>
      <w:bookmarkStart w:id="15" w:name="_Toc16867919"/>
      <w:r>
        <w:t>When the SRS transmission is configured with a neighbor cell RS</w:t>
      </w:r>
      <w:r w:rsidR="00F85004">
        <w:t xml:space="preserve"> for PL calculation, </w:t>
      </w:r>
      <w:r w:rsidR="00D42105">
        <w:t xml:space="preserve">the UE maximum transmission power may not exceed a value of </w:t>
      </w:r>
      <w:proofErr w:type="spellStart"/>
      <w:r w:rsidR="00E30DD3">
        <w:t>P_SRS_offset</w:t>
      </w:r>
      <w:proofErr w:type="spellEnd"/>
      <w:r w:rsidR="00E30DD3">
        <w:t xml:space="preserve"> dB compared to </w:t>
      </w:r>
      <w:r w:rsidR="0015725B">
        <w:t>computed power required with the serving cell path loss.</w:t>
      </w:r>
      <w:bookmarkEnd w:id="15"/>
    </w:p>
    <w:p w14:paraId="4A27D298" w14:textId="6E6A5A01" w:rsidR="00085189" w:rsidRDefault="00085189" w:rsidP="00BD0E70">
      <w:pPr>
        <w:pStyle w:val="Proposal"/>
        <w:numPr>
          <w:ilvl w:val="2"/>
          <w:numId w:val="17"/>
        </w:numPr>
      </w:pPr>
      <w:bookmarkStart w:id="16" w:name="_Toc16867920"/>
      <w:r>
        <w:t xml:space="preserve">FFS value of </w:t>
      </w:r>
      <w:proofErr w:type="spellStart"/>
      <w:r>
        <w:t>P_SRS_offset</w:t>
      </w:r>
      <w:bookmarkEnd w:id="16"/>
      <w:proofErr w:type="spellEnd"/>
    </w:p>
    <w:p w14:paraId="2BDE91B0" w14:textId="77777777" w:rsidR="006D5CE2" w:rsidRPr="00497587" w:rsidRDefault="006D5CE2" w:rsidP="00BD0E70">
      <w:pPr>
        <w:pStyle w:val="3GPPText"/>
      </w:pPr>
    </w:p>
    <w:p w14:paraId="0394A3DA" w14:textId="7BE2BF8A" w:rsidR="00803459" w:rsidRDefault="00803459">
      <w:pPr>
        <w:pStyle w:val="3GPPText"/>
      </w:pPr>
    </w:p>
    <w:p w14:paraId="4EE5A287" w14:textId="77777777" w:rsidR="0058727A" w:rsidRPr="005F73B3" w:rsidRDefault="0058727A" w:rsidP="006B70BD">
      <w:pPr>
        <w:pStyle w:val="3GPPText"/>
      </w:pPr>
    </w:p>
    <w:p w14:paraId="0F5FB1D2" w14:textId="0E55D364" w:rsidR="00543352" w:rsidRDefault="00876DC7" w:rsidP="00BD0E70">
      <w:pPr>
        <w:pStyle w:val="3GPPH1"/>
      </w:pPr>
      <w:r>
        <w:lastRenderedPageBreak/>
        <w:t>Conclusions</w:t>
      </w:r>
      <w:r w:rsidR="008A2F6B">
        <w:t xml:space="preserve"> </w:t>
      </w:r>
    </w:p>
    <w:p w14:paraId="4987DBFD" w14:textId="2C817CEB" w:rsidR="00244D5B" w:rsidRPr="00097874" w:rsidRDefault="003250BF" w:rsidP="00BD0E70">
      <w:pPr>
        <w:pStyle w:val="BodyText"/>
        <w:rPr>
          <w:bCs/>
        </w:rPr>
      </w:pPr>
      <w:r w:rsidRPr="00D74856">
        <w:t xml:space="preserve">In the previous sections we made the following </w:t>
      </w:r>
      <w:r w:rsidR="008A2F6B">
        <w:t>proposals</w:t>
      </w:r>
      <w:r w:rsidRPr="00D74856">
        <w:t>:</w:t>
      </w:r>
      <w:r w:rsidRPr="00D74856">
        <w:rPr>
          <w:b/>
        </w:rPr>
        <w:t xml:space="preserve"> </w:t>
      </w:r>
      <w:r w:rsidR="008A2F6B">
        <w:rPr>
          <w:b/>
        </w:rPr>
        <w:t xml:space="preserve"> </w:t>
      </w:r>
    </w:p>
    <w:p w14:paraId="4B37B51F" w14:textId="77777777" w:rsidR="00785AAC" w:rsidRDefault="00244D5B">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16867911" w:history="1">
        <w:r w:rsidR="00785AAC" w:rsidRPr="00E22FF9">
          <w:rPr>
            <w:rStyle w:val="Hyperlink"/>
            <w:noProof/>
          </w:rPr>
          <w:t>Proposal 1</w:t>
        </w:r>
        <w:r w:rsidR="00785AAC">
          <w:rPr>
            <w:rFonts w:asciiTheme="minorHAnsi" w:eastAsiaTheme="minorEastAsia" w:hAnsiTheme="minorHAnsi" w:cstheme="minorBidi"/>
            <w:b w:val="0"/>
            <w:bCs w:val="0"/>
            <w:noProof/>
            <w:sz w:val="24"/>
            <w:szCs w:val="24"/>
            <w:lang w:val="sv-SE" w:eastAsia="en-GB"/>
          </w:rPr>
          <w:tab/>
        </w:r>
        <w:r w:rsidR="00785AAC" w:rsidRPr="00E22FF9">
          <w:rPr>
            <w:rStyle w:val="Hyperlink"/>
            <w:noProof/>
          </w:rPr>
          <w:t>For positioning purposes, to assist UE to acquire the PRS timing, the DL PRS QCL type C relation to DL Reference Signal from a serving or neighboring cell can be reported to the UE in the PRS configuration</w:t>
        </w:r>
      </w:hyperlink>
    </w:p>
    <w:p w14:paraId="332C323D" w14:textId="77777777" w:rsidR="00785AAC" w:rsidRDefault="00785AAC">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67912" w:history="1">
        <w:r w:rsidRPr="00E22FF9">
          <w:rPr>
            <w:rStyle w:val="Hyperlink"/>
            <w:rFonts w:ascii="Courier New" w:hAnsi="Courier New" w:cs="Courier New"/>
            <w:noProof/>
          </w:rPr>
          <w:t>o</w:t>
        </w:r>
        <w:r>
          <w:rPr>
            <w:rFonts w:asciiTheme="minorHAnsi" w:eastAsiaTheme="minorEastAsia" w:hAnsiTheme="minorHAnsi" w:cstheme="minorBidi"/>
            <w:b w:val="0"/>
            <w:bCs w:val="0"/>
            <w:noProof/>
            <w:sz w:val="24"/>
            <w:szCs w:val="24"/>
            <w:lang w:val="sv-SE" w:eastAsia="en-GB"/>
          </w:rPr>
          <w:tab/>
        </w:r>
        <w:r w:rsidRPr="00E22FF9">
          <w:rPr>
            <w:rStyle w:val="Hyperlink"/>
            <w:noProof/>
          </w:rPr>
          <w:t>The reference signals QCL status to be reported can be at least SSB, CSI-RS</w:t>
        </w:r>
      </w:hyperlink>
    </w:p>
    <w:p w14:paraId="41902F0B" w14:textId="77777777" w:rsidR="00785AAC" w:rsidRDefault="00785AAC">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67913" w:history="1">
        <w:r>
          <w:rPr>
            <w:rFonts w:asciiTheme="minorHAnsi" w:eastAsiaTheme="minorEastAsia" w:hAnsiTheme="minorHAnsi" w:cstheme="minorBidi"/>
            <w:b w:val="0"/>
            <w:bCs w:val="0"/>
            <w:noProof/>
            <w:sz w:val="24"/>
            <w:szCs w:val="24"/>
            <w:lang w:val="sv-SE" w:eastAsia="en-GB"/>
          </w:rPr>
          <w:tab/>
        </w:r>
        <w:r w:rsidRPr="00E22FF9">
          <w:rPr>
            <w:rStyle w:val="Hyperlink"/>
            <w:noProof/>
          </w:rPr>
          <w:t>FFS other reference signals</w:t>
        </w:r>
      </w:hyperlink>
    </w:p>
    <w:p w14:paraId="53698D84" w14:textId="77777777" w:rsidR="00785AAC" w:rsidRDefault="00785AAC">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67916" w:history="1">
        <w:r w:rsidRPr="00E22FF9">
          <w:rPr>
            <w:rStyle w:val="Hyperlink"/>
            <w:rFonts w:ascii="Courier New" w:hAnsi="Courier New" w:cs="Courier New"/>
            <w:noProof/>
          </w:rPr>
          <w:t>o</w:t>
        </w:r>
      </w:hyperlink>
    </w:p>
    <w:p w14:paraId="1366D699" w14:textId="77777777" w:rsidR="00785AAC" w:rsidRDefault="00785AAC">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67917" w:history="1">
        <w:r w:rsidRPr="00E22FF9">
          <w:rPr>
            <w:rStyle w:val="Hyperlink"/>
            <w:noProof/>
          </w:rPr>
          <w:t>Proposal 2</w:t>
        </w:r>
        <w:r>
          <w:rPr>
            <w:rFonts w:asciiTheme="minorHAnsi" w:eastAsiaTheme="minorEastAsia" w:hAnsiTheme="minorHAnsi" w:cstheme="minorBidi"/>
            <w:b w:val="0"/>
            <w:bCs w:val="0"/>
            <w:noProof/>
            <w:sz w:val="24"/>
            <w:szCs w:val="24"/>
            <w:lang w:val="sv-SE" w:eastAsia="en-GB"/>
          </w:rPr>
          <w:tab/>
        </w:r>
        <w:r w:rsidRPr="00E22FF9">
          <w:rPr>
            <w:rStyle w:val="Hyperlink"/>
            <w:noProof/>
          </w:rPr>
          <w:t>TA for SRS is following the serving cell timing.</w:t>
        </w:r>
      </w:hyperlink>
    </w:p>
    <w:p w14:paraId="6B4376A8" w14:textId="77777777" w:rsidR="00785AAC" w:rsidRDefault="00785AAC">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67918" w:history="1">
        <w:r w:rsidRPr="00E22FF9">
          <w:rPr>
            <w:rStyle w:val="Hyperlink"/>
            <w:noProof/>
          </w:rPr>
          <w:t>Proposal 3</w:t>
        </w:r>
        <w:r>
          <w:rPr>
            <w:rFonts w:asciiTheme="minorHAnsi" w:eastAsiaTheme="minorEastAsia" w:hAnsiTheme="minorHAnsi" w:cstheme="minorBidi"/>
            <w:b w:val="0"/>
            <w:bCs w:val="0"/>
            <w:noProof/>
            <w:sz w:val="24"/>
            <w:szCs w:val="24"/>
            <w:lang w:val="sv-SE" w:eastAsia="en-GB"/>
          </w:rPr>
          <w:tab/>
        </w:r>
        <w:r w:rsidRPr="00E22FF9">
          <w:rPr>
            <w:rStyle w:val="Hyperlink"/>
            <w:noProof/>
            <w:lang w:eastAsia="ko-KR"/>
          </w:rPr>
          <w:t>To support configuring a DL reference signal of a neighbouring cell to be used as DL path loss reference for the purpose of SRS power control,</w:t>
        </w:r>
        <w:r w:rsidRPr="00E22FF9">
          <w:rPr>
            <w:rStyle w:val="Hyperlink"/>
            <w:noProof/>
          </w:rPr>
          <w:t xml:space="preserve"> The neighbor cell reference signals resources IDs are communicated to the serving cell in NRPPa.</w:t>
        </w:r>
      </w:hyperlink>
    </w:p>
    <w:p w14:paraId="162C0B63" w14:textId="77777777" w:rsidR="00785AAC" w:rsidRDefault="00785AAC">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67919" w:history="1">
        <w:r w:rsidRPr="00E22FF9">
          <w:rPr>
            <w:rStyle w:val="Hyperlink"/>
            <w:noProof/>
          </w:rPr>
          <w:t>Proposal 4</w:t>
        </w:r>
        <w:r>
          <w:rPr>
            <w:rFonts w:asciiTheme="minorHAnsi" w:eastAsiaTheme="minorEastAsia" w:hAnsiTheme="minorHAnsi" w:cstheme="minorBidi"/>
            <w:b w:val="0"/>
            <w:bCs w:val="0"/>
            <w:noProof/>
            <w:sz w:val="24"/>
            <w:szCs w:val="24"/>
            <w:lang w:val="sv-SE" w:eastAsia="en-GB"/>
          </w:rPr>
          <w:tab/>
        </w:r>
        <w:r w:rsidRPr="00E22FF9">
          <w:rPr>
            <w:rStyle w:val="Hyperlink"/>
            <w:noProof/>
          </w:rPr>
          <w:t>When the SRS transmission is configured with a neighbor cell RS for PL calculation, the UE maximum transmission power may not exceed a value of P_SRS_offset dB compared to computed power required with the serving cell path loss.</w:t>
        </w:r>
      </w:hyperlink>
    </w:p>
    <w:p w14:paraId="32BD8E49" w14:textId="77777777" w:rsidR="00785AAC" w:rsidRDefault="00785AAC">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67920" w:history="1">
        <w:r w:rsidRPr="00E22FF9">
          <w:rPr>
            <w:rStyle w:val="Hyperlink"/>
            <w:noProof/>
          </w:rPr>
          <w:t>i.</w:t>
        </w:r>
        <w:r>
          <w:rPr>
            <w:rFonts w:asciiTheme="minorHAnsi" w:eastAsiaTheme="minorEastAsia" w:hAnsiTheme="minorHAnsi" w:cstheme="minorBidi"/>
            <w:b w:val="0"/>
            <w:bCs w:val="0"/>
            <w:noProof/>
            <w:sz w:val="24"/>
            <w:szCs w:val="24"/>
            <w:lang w:val="sv-SE" w:eastAsia="en-GB"/>
          </w:rPr>
          <w:tab/>
        </w:r>
        <w:r w:rsidRPr="00E22FF9">
          <w:rPr>
            <w:rStyle w:val="Hyperlink"/>
            <w:noProof/>
          </w:rPr>
          <w:t>FFS value of P_SRS_offset</w:t>
        </w:r>
      </w:hyperlink>
    </w:p>
    <w:p w14:paraId="4FBA422A" w14:textId="0FEDC162" w:rsidR="00244D5B" w:rsidRDefault="00244D5B" w:rsidP="00395BEC">
      <w:pPr>
        <w:pStyle w:val="3GPPText"/>
        <w:ind w:left="403" w:hanging="403"/>
        <w:jc w:val="left"/>
        <w:rPr>
          <w:lang w:val="en-GB"/>
        </w:rPr>
      </w:pPr>
      <w:r>
        <w:rPr>
          <w:b/>
          <w:bCs/>
        </w:rPr>
        <w:fldChar w:fldCharType="end"/>
      </w:r>
    </w:p>
    <w:p w14:paraId="6535704C" w14:textId="77777777" w:rsidR="009E6532" w:rsidRDefault="009E6532" w:rsidP="00543352">
      <w:pPr>
        <w:pStyle w:val="3GPPText"/>
        <w:rPr>
          <w:lang w:val="en-GB"/>
        </w:rPr>
      </w:pPr>
    </w:p>
    <w:p w14:paraId="4E21F77D" w14:textId="77777777" w:rsidR="009401A4" w:rsidRPr="00AB2DA9" w:rsidRDefault="009401A4" w:rsidP="00E673D8">
      <w:pPr>
        <w:pStyle w:val="3GPPH1"/>
        <w:rPr>
          <w:lang w:val="en-US"/>
        </w:rPr>
      </w:pPr>
      <w:r w:rsidRPr="00AB2DA9">
        <w:rPr>
          <w:lang w:val="en-US"/>
        </w:rPr>
        <w:t>References</w:t>
      </w:r>
    </w:p>
    <w:bookmarkStart w:id="17" w:name="_Ref524868549"/>
    <w:bookmarkStart w:id="18" w:name="_Ref505694604"/>
    <w:bookmarkStart w:id="19" w:name="_Ref471775016"/>
    <w:bookmarkStart w:id="20" w:name="_Ref4422863"/>
    <w:p w14:paraId="4D8D903B" w14:textId="42507727" w:rsidR="0090765C" w:rsidRDefault="00F63703" w:rsidP="0090765C">
      <w:pPr>
        <w:pStyle w:val="ListParagraph"/>
        <w:widowControl w:val="0"/>
        <w:numPr>
          <w:ilvl w:val="0"/>
          <w:numId w:val="2"/>
        </w:numPr>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RP-1</w:t>
      </w:r>
      <w:r w:rsidR="00441B11">
        <w:rPr>
          <w:rFonts w:ascii="Times New Roman" w:eastAsia="SimSun" w:hAnsi="Times New Roman"/>
          <w:sz w:val="20"/>
          <w:szCs w:val="20"/>
        </w:rPr>
        <w:t>90752</w:t>
      </w:r>
      <w:r w:rsidRPr="00F63703">
        <w:rPr>
          <w:rFonts w:ascii="Times New Roman" w:eastAsia="SimSun" w:hAnsi="Times New Roman"/>
          <w:sz w:val="20"/>
          <w:szCs w:val="20"/>
        </w:rPr>
        <w:fldChar w:fldCharType="end"/>
      </w:r>
      <w:r w:rsidRPr="00F63703">
        <w:rPr>
          <w:rFonts w:ascii="Times New Roman" w:eastAsia="SimSun" w:hAnsi="Times New Roman"/>
          <w:sz w:val="20"/>
          <w:szCs w:val="20"/>
        </w:rPr>
        <w:t xml:space="preserve">, </w:t>
      </w:r>
      <w:r>
        <w:rPr>
          <w:rFonts w:ascii="Times New Roman" w:eastAsia="SimSun" w:hAnsi="Times New Roman"/>
          <w:sz w:val="20"/>
          <w:szCs w:val="20"/>
        </w:rPr>
        <w:t>“</w:t>
      </w:r>
      <w:r w:rsidR="00441B11" w:rsidRPr="00441B11">
        <w:rPr>
          <w:rFonts w:ascii="Times New Roman" w:eastAsia="SimSun" w:hAnsi="Times New Roman"/>
          <w:sz w:val="20"/>
          <w:szCs w:val="20"/>
        </w:rPr>
        <w:t xml:space="preserve">New WID: NR Positioning Support”, </w:t>
      </w:r>
      <w:r w:rsidR="00761278">
        <w:rPr>
          <w:rFonts w:ascii="Times New Roman" w:eastAsia="SimSun" w:hAnsi="Times New Roman"/>
          <w:sz w:val="20"/>
          <w:szCs w:val="20"/>
        </w:rPr>
        <w:t>Intel</w:t>
      </w:r>
      <w:r w:rsidR="00441B11" w:rsidRPr="00441B11">
        <w:rPr>
          <w:rFonts w:ascii="Times New Roman" w:eastAsia="SimSun" w:hAnsi="Times New Roman"/>
          <w:sz w:val="20"/>
          <w:szCs w:val="20"/>
        </w:rPr>
        <w:t xml:space="preserve"> Corporation, </w:t>
      </w:r>
      <w:r w:rsidR="000926F3">
        <w:rPr>
          <w:rFonts w:ascii="Times New Roman" w:eastAsia="SimSun" w:hAnsi="Times New Roman"/>
          <w:sz w:val="20"/>
          <w:szCs w:val="20"/>
        </w:rPr>
        <w:t>Ericsson</w:t>
      </w:r>
      <w:r w:rsidR="00441B11">
        <w:rPr>
          <w:rFonts w:ascii="Times New Roman" w:eastAsia="SimSun" w:hAnsi="Times New Roman"/>
          <w:sz w:val="20"/>
          <w:szCs w:val="20"/>
        </w:rPr>
        <w:t>, Shenzhen, China</w:t>
      </w:r>
      <w:r w:rsidRPr="00F63703">
        <w:rPr>
          <w:rFonts w:ascii="Times New Roman" w:eastAsia="SimSun" w:hAnsi="Times New Roman"/>
          <w:sz w:val="20"/>
          <w:szCs w:val="20"/>
        </w:rPr>
        <w:t xml:space="preserve">, </w:t>
      </w:r>
      <w:proofErr w:type="gramStart"/>
      <w:r w:rsidR="00441B11">
        <w:rPr>
          <w:rFonts w:ascii="Times New Roman" w:eastAsia="SimSun" w:hAnsi="Times New Roman"/>
          <w:sz w:val="20"/>
          <w:szCs w:val="20"/>
        </w:rPr>
        <w:t>March</w:t>
      </w:r>
      <w:r w:rsidRPr="00F63703">
        <w:rPr>
          <w:rFonts w:ascii="Times New Roman" w:eastAsia="SimSun" w:hAnsi="Times New Roman"/>
          <w:sz w:val="20"/>
          <w:szCs w:val="20"/>
        </w:rPr>
        <w:t>,</w:t>
      </w:r>
      <w:proofErr w:type="gramEnd"/>
      <w:r w:rsidRPr="00F63703">
        <w:rPr>
          <w:rFonts w:ascii="Times New Roman" w:eastAsia="SimSun" w:hAnsi="Times New Roman"/>
          <w:sz w:val="20"/>
          <w:szCs w:val="20"/>
        </w:rPr>
        <w:t xml:space="preserve"> 201</w:t>
      </w:r>
      <w:bookmarkEnd w:id="17"/>
      <w:r w:rsidR="00441B11">
        <w:rPr>
          <w:rFonts w:ascii="Times New Roman" w:eastAsia="SimSun" w:hAnsi="Times New Roman"/>
          <w:sz w:val="20"/>
          <w:szCs w:val="20"/>
        </w:rPr>
        <w:t>9</w:t>
      </w:r>
      <w:bookmarkEnd w:id="18"/>
      <w:bookmarkEnd w:id="19"/>
      <w:bookmarkEnd w:id="20"/>
    </w:p>
    <w:p w14:paraId="23F7DB53" w14:textId="44E67A0F" w:rsidR="00952331" w:rsidRPr="0090765C" w:rsidRDefault="00952331" w:rsidP="0090765C">
      <w:pPr>
        <w:pStyle w:val="ListParagraph"/>
        <w:widowControl w:val="0"/>
        <w:numPr>
          <w:ilvl w:val="0"/>
          <w:numId w:val="2"/>
        </w:numPr>
        <w:spacing w:after="60"/>
        <w:jc w:val="both"/>
        <w:rPr>
          <w:rFonts w:ascii="Times New Roman" w:eastAsia="SimSun" w:hAnsi="Times New Roman"/>
          <w:sz w:val="20"/>
          <w:szCs w:val="20"/>
        </w:rPr>
      </w:pPr>
      <w:r>
        <w:rPr>
          <w:rFonts w:ascii="Times New Roman" w:eastAsia="SimSun" w:hAnsi="Times New Roman"/>
          <w:sz w:val="20"/>
          <w:szCs w:val="20"/>
        </w:rPr>
        <w:t>R1-</w:t>
      </w:r>
      <w:r w:rsidR="002F0327" w:rsidRPr="002F0327">
        <w:t xml:space="preserve"> </w:t>
      </w:r>
      <w:r w:rsidR="002F0327" w:rsidRPr="002F0327">
        <w:rPr>
          <w:rFonts w:ascii="Times New Roman" w:eastAsia="SimSun" w:hAnsi="Times New Roman"/>
          <w:sz w:val="20"/>
          <w:szCs w:val="20"/>
        </w:rPr>
        <w:t>1907508</w:t>
      </w:r>
      <w:r w:rsidR="002F0327" w:rsidRPr="002F0327">
        <w:t xml:space="preserve"> </w:t>
      </w:r>
      <w:r w:rsidR="002F0327">
        <w:t>DL</w:t>
      </w:r>
      <w:r w:rsidR="002F0327" w:rsidRPr="002F0327">
        <w:rPr>
          <w:rFonts w:ascii="Times New Roman" w:eastAsia="SimSun" w:hAnsi="Times New Roman"/>
          <w:sz w:val="20"/>
          <w:szCs w:val="20"/>
        </w:rPr>
        <w:t xml:space="preserve"> Reference Signals for NR Positioning</w:t>
      </w:r>
      <w:r w:rsidR="002F0327">
        <w:rPr>
          <w:rFonts w:ascii="Times New Roman" w:eastAsia="SimSun" w:hAnsi="Times New Roman"/>
          <w:sz w:val="20"/>
          <w:szCs w:val="20"/>
        </w:rPr>
        <w:t>, Ericsson, RAN1#97 Reno, USA, 2019</w:t>
      </w:r>
    </w:p>
    <w:p w14:paraId="43514AE6" w14:textId="66593F71" w:rsidR="00F65E90" w:rsidRDefault="00E0409E" w:rsidP="00F65E90">
      <w:pPr>
        <w:widowControl w:val="0"/>
        <w:spacing w:after="60"/>
        <w:jc w:val="both"/>
      </w:pPr>
      <w:r>
        <w:tab/>
      </w:r>
    </w:p>
    <w:p w14:paraId="20279269" w14:textId="07B2B8C2" w:rsidR="00F65E90" w:rsidRDefault="00471184" w:rsidP="00F65E90">
      <w:pPr>
        <w:pStyle w:val="Text0"/>
      </w:pPr>
      <w:r>
        <w:t xml:space="preserve"> </w:t>
      </w: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AD039" w14:textId="77777777" w:rsidR="00B3462E" w:rsidRDefault="00B3462E">
      <w:r>
        <w:separator/>
      </w:r>
    </w:p>
  </w:endnote>
  <w:endnote w:type="continuationSeparator" w:id="0">
    <w:p w14:paraId="1220ECCD" w14:textId="77777777" w:rsidR="00B3462E" w:rsidRDefault="00B3462E">
      <w:r>
        <w:continuationSeparator/>
      </w:r>
    </w:p>
  </w:endnote>
  <w:endnote w:type="continuationNotice" w:id="1">
    <w:p w14:paraId="0A3363D9" w14:textId="77777777" w:rsidR="00B3462E" w:rsidRDefault="00B34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NimbusRomNo9L-Regu">
    <w:altName w:val="Times New Roman"/>
    <w:panose1 w:val="020B0604020202020204"/>
    <w:charset w:val="00"/>
    <w:family w:val="roman"/>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BACE8" w14:textId="77777777" w:rsidR="00B3462E" w:rsidRDefault="00B3462E">
      <w:r>
        <w:separator/>
      </w:r>
    </w:p>
  </w:footnote>
  <w:footnote w:type="continuationSeparator" w:id="0">
    <w:p w14:paraId="3D7DDE97" w14:textId="77777777" w:rsidR="00B3462E" w:rsidRDefault="00B3462E">
      <w:r>
        <w:continuationSeparator/>
      </w:r>
    </w:p>
  </w:footnote>
  <w:footnote w:type="continuationNotice" w:id="1">
    <w:p w14:paraId="0E65066E" w14:textId="77777777" w:rsidR="00B3462E" w:rsidRDefault="00B346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D759A9"/>
    <w:multiLevelType w:val="hybridMultilevel"/>
    <w:tmpl w:val="F356AF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C4444C5"/>
    <w:multiLevelType w:val="hybridMultilevel"/>
    <w:tmpl w:val="EACE7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10AD7E34"/>
    <w:multiLevelType w:val="hybridMultilevel"/>
    <w:tmpl w:val="D1788986"/>
    <w:lvl w:ilvl="0" w:tplc="731C9840">
      <w:start w:val="1"/>
      <w:numFmt w:val="bullet"/>
      <w:lvlText w:val="›"/>
      <w:lvlJc w:val="left"/>
      <w:pPr>
        <w:tabs>
          <w:tab w:val="num" w:pos="3479"/>
        </w:tabs>
        <w:ind w:left="3479" w:hanging="360"/>
      </w:pPr>
      <w:rPr>
        <w:rFonts w:ascii="Arial" w:hAnsi="Arial" w:hint="default"/>
      </w:rPr>
    </w:lvl>
    <w:lvl w:ilvl="1" w:tplc="44667F86">
      <w:numFmt w:val="bullet"/>
      <w:lvlText w:val="–"/>
      <w:lvlJc w:val="left"/>
      <w:pPr>
        <w:tabs>
          <w:tab w:val="num" w:pos="4199"/>
        </w:tabs>
        <w:ind w:left="4199" w:hanging="360"/>
      </w:pPr>
      <w:rPr>
        <w:rFonts w:ascii="Ericsson Capital TT" w:hAnsi="Ericsson Capital TT" w:hint="default"/>
      </w:rPr>
    </w:lvl>
    <w:lvl w:ilvl="2" w:tplc="A65E0C38">
      <w:numFmt w:val="bullet"/>
      <w:lvlText w:val="›"/>
      <w:lvlJc w:val="left"/>
      <w:pPr>
        <w:tabs>
          <w:tab w:val="num" w:pos="4919"/>
        </w:tabs>
        <w:ind w:left="4919" w:hanging="360"/>
      </w:pPr>
      <w:rPr>
        <w:rFonts w:ascii="Ericsson Capital TT" w:hAnsi="Ericsson Capital TT" w:hint="default"/>
      </w:rPr>
    </w:lvl>
    <w:lvl w:ilvl="3" w:tplc="463A7B68" w:tentative="1">
      <w:start w:val="1"/>
      <w:numFmt w:val="bullet"/>
      <w:lvlText w:val="›"/>
      <w:lvlJc w:val="left"/>
      <w:pPr>
        <w:tabs>
          <w:tab w:val="num" w:pos="5639"/>
        </w:tabs>
        <w:ind w:left="5639" w:hanging="360"/>
      </w:pPr>
      <w:rPr>
        <w:rFonts w:ascii="Arial" w:hAnsi="Arial" w:hint="default"/>
      </w:rPr>
    </w:lvl>
    <w:lvl w:ilvl="4" w:tplc="C8A278C8" w:tentative="1">
      <w:start w:val="1"/>
      <w:numFmt w:val="bullet"/>
      <w:lvlText w:val="›"/>
      <w:lvlJc w:val="left"/>
      <w:pPr>
        <w:tabs>
          <w:tab w:val="num" w:pos="6359"/>
        </w:tabs>
        <w:ind w:left="6359" w:hanging="360"/>
      </w:pPr>
      <w:rPr>
        <w:rFonts w:ascii="Arial" w:hAnsi="Arial" w:hint="default"/>
      </w:rPr>
    </w:lvl>
    <w:lvl w:ilvl="5" w:tplc="ECDA2962" w:tentative="1">
      <w:start w:val="1"/>
      <w:numFmt w:val="bullet"/>
      <w:lvlText w:val="›"/>
      <w:lvlJc w:val="left"/>
      <w:pPr>
        <w:tabs>
          <w:tab w:val="num" w:pos="7079"/>
        </w:tabs>
        <w:ind w:left="7079" w:hanging="360"/>
      </w:pPr>
      <w:rPr>
        <w:rFonts w:ascii="Arial" w:hAnsi="Arial" w:hint="default"/>
      </w:rPr>
    </w:lvl>
    <w:lvl w:ilvl="6" w:tplc="21A6404C" w:tentative="1">
      <w:start w:val="1"/>
      <w:numFmt w:val="bullet"/>
      <w:lvlText w:val="›"/>
      <w:lvlJc w:val="left"/>
      <w:pPr>
        <w:tabs>
          <w:tab w:val="num" w:pos="7799"/>
        </w:tabs>
        <w:ind w:left="7799" w:hanging="360"/>
      </w:pPr>
      <w:rPr>
        <w:rFonts w:ascii="Arial" w:hAnsi="Arial" w:hint="default"/>
      </w:rPr>
    </w:lvl>
    <w:lvl w:ilvl="7" w:tplc="39B08550" w:tentative="1">
      <w:start w:val="1"/>
      <w:numFmt w:val="bullet"/>
      <w:lvlText w:val="›"/>
      <w:lvlJc w:val="left"/>
      <w:pPr>
        <w:tabs>
          <w:tab w:val="num" w:pos="8519"/>
        </w:tabs>
        <w:ind w:left="8519" w:hanging="360"/>
      </w:pPr>
      <w:rPr>
        <w:rFonts w:ascii="Arial" w:hAnsi="Arial" w:hint="default"/>
      </w:rPr>
    </w:lvl>
    <w:lvl w:ilvl="8" w:tplc="F35A6FBE" w:tentative="1">
      <w:start w:val="1"/>
      <w:numFmt w:val="bullet"/>
      <w:lvlText w:val="›"/>
      <w:lvlJc w:val="left"/>
      <w:pPr>
        <w:tabs>
          <w:tab w:val="num" w:pos="9239"/>
        </w:tabs>
        <w:ind w:left="9239" w:hanging="360"/>
      </w:pPr>
      <w:rPr>
        <w:rFonts w:ascii="Arial" w:hAnsi="Aria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811498"/>
    <w:multiLevelType w:val="hybridMultilevel"/>
    <w:tmpl w:val="0554E20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F5E72"/>
    <w:multiLevelType w:val="hybridMultilevel"/>
    <w:tmpl w:val="AE825AF0"/>
    <w:lvl w:ilvl="0" w:tplc="517EC212">
      <w:start w:val="1"/>
      <w:numFmt w:val="bullet"/>
      <w:lvlText w:val="-"/>
      <w:lvlJc w:val="left"/>
      <w:pPr>
        <w:ind w:left="1008" w:hanging="360"/>
      </w:pPr>
      <w:rPr>
        <w:rFonts w:ascii="Arial" w:hAnsi="Arial" w:hint="default"/>
      </w:rPr>
    </w:lvl>
    <w:lvl w:ilvl="1" w:tplc="2BC0DF16">
      <w:start w:val="1"/>
      <w:numFmt w:val="bullet"/>
      <w:lvlText w:val="-"/>
      <w:lvlJc w:val="left"/>
      <w:pPr>
        <w:ind w:left="1728" w:hanging="360"/>
      </w:pPr>
      <w:rPr>
        <w:rFonts w:ascii="Times New Roman" w:hAnsi="Times New Roman" w:cs="Times New Roman" w:hint="default"/>
        <w:lang w:val="en-US"/>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A44F32"/>
    <w:multiLevelType w:val="hybridMultilevel"/>
    <w:tmpl w:val="DB141E0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53392E"/>
    <w:multiLevelType w:val="hybridMultilevel"/>
    <w:tmpl w:val="8BDA8CE8"/>
    <w:lvl w:ilvl="0" w:tplc="1682DE46">
      <w:start w:val="1"/>
      <w:numFmt w:val="bullet"/>
      <w:lvlText w:val=""/>
      <w:lvlJc w:val="left"/>
      <w:pPr>
        <w:tabs>
          <w:tab w:val="num" w:pos="720"/>
        </w:tabs>
        <w:ind w:left="720" w:hanging="360"/>
      </w:pPr>
      <w:rPr>
        <w:rFonts w:ascii="Symbol" w:hAnsi="Symbol" w:hint="default"/>
      </w:rPr>
    </w:lvl>
    <w:lvl w:ilvl="1" w:tplc="D34A4028">
      <w:numFmt w:val="bullet"/>
      <w:lvlText w:val="o"/>
      <w:lvlJc w:val="left"/>
      <w:pPr>
        <w:tabs>
          <w:tab w:val="num" w:pos="1440"/>
        </w:tabs>
        <w:ind w:left="1440" w:hanging="360"/>
      </w:pPr>
      <w:rPr>
        <w:rFonts w:ascii="Courier New" w:hAnsi="Courier New" w:hint="default"/>
      </w:rPr>
    </w:lvl>
    <w:lvl w:ilvl="2" w:tplc="C24EDFDE" w:tentative="1">
      <w:start w:val="1"/>
      <w:numFmt w:val="bullet"/>
      <w:lvlText w:val=""/>
      <w:lvlJc w:val="left"/>
      <w:pPr>
        <w:tabs>
          <w:tab w:val="num" w:pos="2160"/>
        </w:tabs>
        <w:ind w:left="2160" w:hanging="360"/>
      </w:pPr>
      <w:rPr>
        <w:rFonts w:ascii="Symbol" w:hAnsi="Symbol" w:hint="default"/>
      </w:rPr>
    </w:lvl>
    <w:lvl w:ilvl="3" w:tplc="05FABE42" w:tentative="1">
      <w:start w:val="1"/>
      <w:numFmt w:val="bullet"/>
      <w:lvlText w:val=""/>
      <w:lvlJc w:val="left"/>
      <w:pPr>
        <w:tabs>
          <w:tab w:val="num" w:pos="2880"/>
        </w:tabs>
        <w:ind w:left="2880" w:hanging="360"/>
      </w:pPr>
      <w:rPr>
        <w:rFonts w:ascii="Symbol" w:hAnsi="Symbol" w:hint="default"/>
      </w:rPr>
    </w:lvl>
    <w:lvl w:ilvl="4" w:tplc="9BA69FD4" w:tentative="1">
      <w:start w:val="1"/>
      <w:numFmt w:val="bullet"/>
      <w:lvlText w:val=""/>
      <w:lvlJc w:val="left"/>
      <w:pPr>
        <w:tabs>
          <w:tab w:val="num" w:pos="3600"/>
        </w:tabs>
        <w:ind w:left="3600" w:hanging="360"/>
      </w:pPr>
      <w:rPr>
        <w:rFonts w:ascii="Symbol" w:hAnsi="Symbol" w:hint="default"/>
      </w:rPr>
    </w:lvl>
    <w:lvl w:ilvl="5" w:tplc="2D022890" w:tentative="1">
      <w:start w:val="1"/>
      <w:numFmt w:val="bullet"/>
      <w:lvlText w:val=""/>
      <w:lvlJc w:val="left"/>
      <w:pPr>
        <w:tabs>
          <w:tab w:val="num" w:pos="4320"/>
        </w:tabs>
        <w:ind w:left="4320" w:hanging="360"/>
      </w:pPr>
      <w:rPr>
        <w:rFonts w:ascii="Symbol" w:hAnsi="Symbol" w:hint="default"/>
      </w:rPr>
    </w:lvl>
    <w:lvl w:ilvl="6" w:tplc="A77E3D76" w:tentative="1">
      <w:start w:val="1"/>
      <w:numFmt w:val="bullet"/>
      <w:lvlText w:val=""/>
      <w:lvlJc w:val="left"/>
      <w:pPr>
        <w:tabs>
          <w:tab w:val="num" w:pos="5040"/>
        </w:tabs>
        <w:ind w:left="5040" w:hanging="360"/>
      </w:pPr>
      <w:rPr>
        <w:rFonts w:ascii="Symbol" w:hAnsi="Symbol" w:hint="default"/>
      </w:rPr>
    </w:lvl>
    <w:lvl w:ilvl="7" w:tplc="35927ED6" w:tentative="1">
      <w:start w:val="1"/>
      <w:numFmt w:val="bullet"/>
      <w:lvlText w:val=""/>
      <w:lvlJc w:val="left"/>
      <w:pPr>
        <w:tabs>
          <w:tab w:val="num" w:pos="5760"/>
        </w:tabs>
        <w:ind w:left="5760" w:hanging="360"/>
      </w:pPr>
      <w:rPr>
        <w:rFonts w:ascii="Symbol" w:hAnsi="Symbol" w:hint="default"/>
      </w:rPr>
    </w:lvl>
    <w:lvl w:ilvl="8" w:tplc="67C2F59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EC31C1"/>
    <w:multiLevelType w:val="hybridMultilevel"/>
    <w:tmpl w:val="D0169B20"/>
    <w:lvl w:ilvl="0" w:tplc="C8C85980">
      <w:start w:val="1"/>
      <w:numFmt w:val="bullet"/>
      <w:lvlText w:val=""/>
      <w:lvlJc w:val="left"/>
      <w:pPr>
        <w:tabs>
          <w:tab w:val="num" w:pos="720"/>
        </w:tabs>
        <w:ind w:left="720" w:hanging="360"/>
      </w:pPr>
      <w:rPr>
        <w:rFonts w:ascii="Symbol" w:hAnsi="Symbol" w:hint="default"/>
      </w:rPr>
    </w:lvl>
    <w:lvl w:ilvl="1" w:tplc="ED8236C4" w:tentative="1">
      <w:start w:val="1"/>
      <w:numFmt w:val="bullet"/>
      <w:lvlText w:val=""/>
      <w:lvlJc w:val="left"/>
      <w:pPr>
        <w:tabs>
          <w:tab w:val="num" w:pos="1440"/>
        </w:tabs>
        <w:ind w:left="1440" w:hanging="360"/>
      </w:pPr>
      <w:rPr>
        <w:rFonts w:ascii="Symbol" w:hAnsi="Symbol" w:hint="default"/>
      </w:rPr>
    </w:lvl>
    <w:lvl w:ilvl="2" w:tplc="6F929F42" w:tentative="1">
      <w:start w:val="1"/>
      <w:numFmt w:val="bullet"/>
      <w:lvlText w:val=""/>
      <w:lvlJc w:val="left"/>
      <w:pPr>
        <w:tabs>
          <w:tab w:val="num" w:pos="2160"/>
        </w:tabs>
        <w:ind w:left="2160" w:hanging="360"/>
      </w:pPr>
      <w:rPr>
        <w:rFonts w:ascii="Symbol" w:hAnsi="Symbol" w:hint="default"/>
      </w:rPr>
    </w:lvl>
    <w:lvl w:ilvl="3" w:tplc="1D86F9D2" w:tentative="1">
      <w:start w:val="1"/>
      <w:numFmt w:val="bullet"/>
      <w:lvlText w:val=""/>
      <w:lvlJc w:val="left"/>
      <w:pPr>
        <w:tabs>
          <w:tab w:val="num" w:pos="2880"/>
        </w:tabs>
        <w:ind w:left="2880" w:hanging="360"/>
      </w:pPr>
      <w:rPr>
        <w:rFonts w:ascii="Symbol" w:hAnsi="Symbol" w:hint="default"/>
      </w:rPr>
    </w:lvl>
    <w:lvl w:ilvl="4" w:tplc="982098E6" w:tentative="1">
      <w:start w:val="1"/>
      <w:numFmt w:val="bullet"/>
      <w:lvlText w:val=""/>
      <w:lvlJc w:val="left"/>
      <w:pPr>
        <w:tabs>
          <w:tab w:val="num" w:pos="3600"/>
        </w:tabs>
        <w:ind w:left="3600" w:hanging="360"/>
      </w:pPr>
      <w:rPr>
        <w:rFonts w:ascii="Symbol" w:hAnsi="Symbol" w:hint="default"/>
      </w:rPr>
    </w:lvl>
    <w:lvl w:ilvl="5" w:tplc="2AB6F68E" w:tentative="1">
      <w:start w:val="1"/>
      <w:numFmt w:val="bullet"/>
      <w:lvlText w:val=""/>
      <w:lvlJc w:val="left"/>
      <w:pPr>
        <w:tabs>
          <w:tab w:val="num" w:pos="4320"/>
        </w:tabs>
        <w:ind w:left="4320" w:hanging="360"/>
      </w:pPr>
      <w:rPr>
        <w:rFonts w:ascii="Symbol" w:hAnsi="Symbol" w:hint="default"/>
      </w:rPr>
    </w:lvl>
    <w:lvl w:ilvl="6" w:tplc="5A1A233A" w:tentative="1">
      <w:start w:val="1"/>
      <w:numFmt w:val="bullet"/>
      <w:lvlText w:val=""/>
      <w:lvlJc w:val="left"/>
      <w:pPr>
        <w:tabs>
          <w:tab w:val="num" w:pos="5040"/>
        </w:tabs>
        <w:ind w:left="5040" w:hanging="360"/>
      </w:pPr>
      <w:rPr>
        <w:rFonts w:ascii="Symbol" w:hAnsi="Symbol" w:hint="default"/>
      </w:rPr>
    </w:lvl>
    <w:lvl w:ilvl="7" w:tplc="C30E62FC" w:tentative="1">
      <w:start w:val="1"/>
      <w:numFmt w:val="bullet"/>
      <w:lvlText w:val=""/>
      <w:lvlJc w:val="left"/>
      <w:pPr>
        <w:tabs>
          <w:tab w:val="num" w:pos="5760"/>
        </w:tabs>
        <w:ind w:left="5760" w:hanging="360"/>
      </w:pPr>
      <w:rPr>
        <w:rFonts w:ascii="Symbol" w:hAnsi="Symbol" w:hint="default"/>
      </w:rPr>
    </w:lvl>
    <w:lvl w:ilvl="8" w:tplc="B5E21A0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446009B"/>
    <w:multiLevelType w:val="hybridMultilevel"/>
    <w:tmpl w:val="B15E1858"/>
    <w:lvl w:ilvl="0" w:tplc="658C3CB4">
      <w:start w:val="1"/>
      <w:numFmt w:val="bullet"/>
      <w:lvlText w:val="›"/>
      <w:lvlJc w:val="left"/>
      <w:pPr>
        <w:tabs>
          <w:tab w:val="num" w:pos="720"/>
        </w:tabs>
        <w:ind w:left="720" w:hanging="360"/>
      </w:pPr>
      <w:rPr>
        <w:rFonts w:ascii="Arial" w:hAnsi="Arial" w:hint="default"/>
      </w:rPr>
    </w:lvl>
    <w:lvl w:ilvl="1" w:tplc="4D38E6F6">
      <w:numFmt w:val="bullet"/>
      <w:lvlText w:val="–"/>
      <w:lvlJc w:val="left"/>
      <w:pPr>
        <w:tabs>
          <w:tab w:val="num" w:pos="1440"/>
        </w:tabs>
        <w:ind w:left="1440" w:hanging="360"/>
      </w:pPr>
      <w:rPr>
        <w:rFonts w:ascii="Ericsson Capital TT" w:hAnsi="Ericsson Capital TT" w:hint="default"/>
      </w:rPr>
    </w:lvl>
    <w:lvl w:ilvl="2" w:tplc="12663D84">
      <w:numFmt w:val="bullet"/>
      <w:lvlText w:val="›"/>
      <w:lvlJc w:val="left"/>
      <w:pPr>
        <w:tabs>
          <w:tab w:val="num" w:pos="2160"/>
        </w:tabs>
        <w:ind w:left="2160" w:hanging="360"/>
      </w:pPr>
      <w:rPr>
        <w:rFonts w:ascii="Ericsson Capital TT" w:hAnsi="Ericsson Capital TT" w:hint="default"/>
      </w:rPr>
    </w:lvl>
    <w:lvl w:ilvl="3" w:tplc="3DF07AEA" w:tentative="1">
      <w:start w:val="1"/>
      <w:numFmt w:val="bullet"/>
      <w:lvlText w:val="›"/>
      <w:lvlJc w:val="left"/>
      <w:pPr>
        <w:tabs>
          <w:tab w:val="num" w:pos="2880"/>
        </w:tabs>
        <w:ind w:left="2880" w:hanging="360"/>
      </w:pPr>
      <w:rPr>
        <w:rFonts w:ascii="Arial" w:hAnsi="Arial" w:hint="default"/>
      </w:rPr>
    </w:lvl>
    <w:lvl w:ilvl="4" w:tplc="E3CC9C8A" w:tentative="1">
      <w:start w:val="1"/>
      <w:numFmt w:val="bullet"/>
      <w:lvlText w:val="›"/>
      <w:lvlJc w:val="left"/>
      <w:pPr>
        <w:tabs>
          <w:tab w:val="num" w:pos="3600"/>
        </w:tabs>
        <w:ind w:left="3600" w:hanging="360"/>
      </w:pPr>
      <w:rPr>
        <w:rFonts w:ascii="Arial" w:hAnsi="Arial" w:hint="default"/>
      </w:rPr>
    </w:lvl>
    <w:lvl w:ilvl="5" w:tplc="F992D91E" w:tentative="1">
      <w:start w:val="1"/>
      <w:numFmt w:val="bullet"/>
      <w:lvlText w:val="›"/>
      <w:lvlJc w:val="left"/>
      <w:pPr>
        <w:tabs>
          <w:tab w:val="num" w:pos="4320"/>
        </w:tabs>
        <w:ind w:left="4320" w:hanging="360"/>
      </w:pPr>
      <w:rPr>
        <w:rFonts w:ascii="Arial" w:hAnsi="Arial" w:hint="default"/>
      </w:rPr>
    </w:lvl>
    <w:lvl w:ilvl="6" w:tplc="ECAC41AA" w:tentative="1">
      <w:start w:val="1"/>
      <w:numFmt w:val="bullet"/>
      <w:lvlText w:val="›"/>
      <w:lvlJc w:val="left"/>
      <w:pPr>
        <w:tabs>
          <w:tab w:val="num" w:pos="5040"/>
        </w:tabs>
        <w:ind w:left="5040" w:hanging="360"/>
      </w:pPr>
      <w:rPr>
        <w:rFonts w:ascii="Arial" w:hAnsi="Arial" w:hint="default"/>
      </w:rPr>
    </w:lvl>
    <w:lvl w:ilvl="7" w:tplc="83388406" w:tentative="1">
      <w:start w:val="1"/>
      <w:numFmt w:val="bullet"/>
      <w:lvlText w:val="›"/>
      <w:lvlJc w:val="left"/>
      <w:pPr>
        <w:tabs>
          <w:tab w:val="num" w:pos="5760"/>
        </w:tabs>
        <w:ind w:left="5760" w:hanging="360"/>
      </w:pPr>
      <w:rPr>
        <w:rFonts w:ascii="Arial" w:hAnsi="Arial" w:hint="default"/>
      </w:rPr>
    </w:lvl>
    <w:lvl w:ilvl="8" w:tplc="4C1AE7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846C53"/>
    <w:multiLevelType w:val="hybridMultilevel"/>
    <w:tmpl w:val="D38AD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7A4321"/>
    <w:multiLevelType w:val="hybridMultilevel"/>
    <w:tmpl w:val="2AE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9578C"/>
    <w:multiLevelType w:val="hybridMultilevel"/>
    <w:tmpl w:val="C38AFB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F187817"/>
    <w:multiLevelType w:val="multilevel"/>
    <w:tmpl w:val="7A906378"/>
    <w:numStyleLink w:val="3GPPListofBullets"/>
  </w:abstractNum>
  <w:abstractNum w:abstractNumId="33" w15:restartNumberingAfterBreak="0">
    <w:nsid w:val="63992BA4"/>
    <w:multiLevelType w:val="hybridMultilevel"/>
    <w:tmpl w:val="C7CE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40C32"/>
    <w:multiLevelType w:val="hybridMultilevel"/>
    <w:tmpl w:val="2EE2E28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5"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31C53"/>
    <w:multiLevelType w:val="hybridMultilevel"/>
    <w:tmpl w:val="26307D94"/>
    <w:lvl w:ilvl="0" w:tplc="22BE30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563D2"/>
    <w:multiLevelType w:val="hybridMultilevel"/>
    <w:tmpl w:val="63B6A268"/>
    <w:lvl w:ilvl="0" w:tplc="E998FE98">
      <w:start w:val="1"/>
      <w:numFmt w:val="bullet"/>
      <w:lvlText w:val=""/>
      <w:lvlJc w:val="left"/>
      <w:pPr>
        <w:tabs>
          <w:tab w:val="num" w:pos="720"/>
        </w:tabs>
        <w:ind w:left="720" w:hanging="360"/>
      </w:pPr>
      <w:rPr>
        <w:rFonts w:ascii="Symbol" w:hAnsi="Symbol" w:hint="default"/>
      </w:rPr>
    </w:lvl>
    <w:lvl w:ilvl="1" w:tplc="BCF6ADC6" w:tentative="1">
      <w:start w:val="1"/>
      <w:numFmt w:val="bullet"/>
      <w:lvlText w:val=""/>
      <w:lvlJc w:val="left"/>
      <w:pPr>
        <w:tabs>
          <w:tab w:val="num" w:pos="1440"/>
        </w:tabs>
        <w:ind w:left="1440" w:hanging="360"/>
      </w:pPr>
      <w:rPr>
        <w:rFonts w:ascii="Symbol" w:hAnsi="Symbol" w:hint="default"/>
      </w:rPr>
    </w:lvl>
    <w:lvl w:ilvl="2" w:tplc="0FC432EE" w:tentative="1">
      <w:start w:val="1"/>
      <w:numFmt w:val="bullet"/>
      <w:lvlText w:val=""/>
      <w:lvlJc w:val="left"/>
      <w:pPr>
        <w:tabs>
          <w:tab w:val="num" w:pos="2160"/>
        </w:tabs>
        <w:ind w:left="2160" w:hanging="360"/>
      </w:pPr>
      <w:rPr>
        <w:rFonts w:ascii="Symbol" w:hAnsi="Symbol" w:hint="default"/>
      </w:rPr>
    </w:lvl>
    <w:lvl w:ilvl="3" w:tplc="3B2EC27A" w:tentative="1">
      <w:start w:val="1"/>
      <w:numFmt w:val="bullet"/>
      <w:lvlText w:val=""/>
      <w:lvlJc w:val="left"/>
      <w:pPr>
        <w:tabs>
          <w:tab w:val="num" w:pos="2880"/>
        </w:tabs>
        <w:ind w:left="2880" w:hanging="360"/>
      </w:pPr>
      <w:rPr>
        <w:rFonts w:ascii="Symbol" w:hAnsi="Symbol" w:hint="default"/>
      </w:rPr>
    </w:lvl>
    <w:lvl w:ilvl="4" w:tplc="5F8CE5BE" w:tentative="1">
      <w:start w:val="1"/>
      <w:numFmt w:val="bullet"/>
      <w:lvlText w:val=""/>
      <w:lvlJc w:val="left"/>
      <w:pPr>
        <w:tabs>
          <w:tab w:val="num" w:pos="3600"/>
        </w:tabs>
        <w:ind w:left="3600" w:hanging="360"/>
      </w:pPr>
      <w:rPr>
        <w:rFonts w:ascii="Symbol" w:hAnsi="Symbol" w:hint="default"/>
      </w:rPr>
    </w:lvl>
    <w:lvl w:ilvl="5" w:tplc="2B4A1C4C" w:tentative="1">
      <w:start w:val="1"/>
      <w:numFmt w:val="bullet"/>
      <w:lvlText w:val=""/>
      <w:lvlJc w:val="left"/>
      <w:pPr>
        <w:tabs>
          <w:tab w:val="num" w:pos="4320"/>
        </w:tabs>
        <w:ind w:left="4320" w:hanging="360"/>
      </w:pPr>
      <w:rPr>
        <w:rFonts w:ascii="Symbol" w:hAnsi="Symbol" w:hint="default"/>
      </w:rPr>
    </w:lvl>
    <w:lvl w:ilvl="6" w:tplc="1A1AC020" w:tentative="1">
      <w:start w:val="1"/>
      <w:numFmt w:val="bullet"/>
      <w:lvlText w:val=""/>
      <w:lvlJc w:val="left"/>
      <w:pPr>
        <w:tabs>
          <w:tab w:val="num" w:pos="5040"/>
        </w:tabs>
        <w:ind w:left="5040" w:hanging="360"/>
      </w:pPr>
      <w:rPr>
        <w:rFonts w:ascii="Symbol" w:hAnsi="Symbol" w:hint="default"/>
      </w:rPr>
    </w:lvl>
    <w:lvl w:ilvl="7" w:tplc="2D06908C" w:tentative="1">
      <w:start w:val="1"/>
      <w:numFmt w:val="bullet"/>
      <w:lvlText w:val=""/>
      <w:lvlJc w:val="left"/>
      <w:pPr>
        <w:tabs>
          <w:tab w:val="num" w:pos="5760"/>
        </w:tabs>
        <w:ind w:left="5760" w:hanging="360"/>
      </w:pPr>
      <w:rPr>
        <w:rFonts w:ascii="Symbol" w:hAnsi="Symbol" w:hint="default"/>
      </w:rPr>
    </w:lvl>
    <w:lvl w:ilvl="8" w:tplc="D1E0067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6380DF1"/>
    <w:multiLevelType w:val="hybridMultilevel"/>
    <w:tmpl w:val="84289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1A7953"/>
    <w:multiLevelType w:val="hybridMultilevel"/>
    <w:tmpl w:val="D3863B54"/>
    <w:lvl w:ilvl="0" w:tplc="713802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D3A7C"/>
    <w:multiLevelType w:val="hybridMultilevel"/>
    <w:tmpl w:val="09649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
  </w:num>
  <w:num w:numId="4">
    <w:abstractNumId w:val="17"/>
  </w:num>
  <w:num w:numId="5">
    <w:abstractNumId w:val="18"/>
  </w:num>
  <w:num w:numId="6">
    <w:abstractNumId w:val="7"/>
  </w:num>
  <w:num w:numId="7">
    <w:abstractNumId w:val="2"/>
  </w:num>
  <w:num w:numId="8">
    <w:abstractNumId w:val="19"/>
  </w:num>
  <w:num w:numId="9">
    <w:abstractNumId w:val="22"/>
  </w:num>
  <w:num w:numId="10">
    <w:abstractNumId w:val="32"/>
  </w:num>
  <w:num w:numId="11">
    <w:abstractNumId w:val="10"/>
  </w:num>
  <w:num w:numId="12">
    <w:abstractNumId w:val="23"/>
  </w:num>
  <w:num w:numId="13">
    <w:abstractNumId w:val="5"/>
  </w:num>
  <w:num w:numId="14">
    <w:abstractNumId w:val="26"/>
  </w:num>
  <w:num w:numId="15">
    <w:abstractNumId w:val="30"/>
  </w:num>
  <w:num w:numId="16">
    <w:abstractNumId w:val="8"/>
  </w:num>
  <w:num w:numId="17">
    <w:abstractNumId w:val="21"/>
  </w:num>
  <w:num w:numId="18">
    <w:abstractNumId w:val="36"/>
  </w:num>
  <w:num w:numId="19">
    <w:abstractNumId w:val="40"/>
  </w:num>
  <w:num w:numId="20">
    <w:abstractNumId w:val="41"/>
  </w:num>
  <w:num w:numId="21">
    <w:abstractNumId w:val="11"/>
  </w:num>
  <w:num w:numId="22">
    <w:abstractNumId w:val="35"/>
  </w:num>
  <w:num w:numId="23">
    <w:abstractNumId w:val="28"/>
  </w:num>
  <w:num w:numId="24">
    <w:abstractNumId w:val="24"/>
  </w:num>
  <w:num w:numId="25">
    <w:abstractNumId w:val="6"/>
  </w:num>
  <w:num w:numId="26">
    <w:abstractNumId w:val="34"/>
  </w:num>
  <w:num w:numId="27">
    <w:abstractNumId w:val="33"/>
  </w:num>
  <w:num w:numId="28">
    <w:abstractNumId w:val="4"/>
  </w:num>
  <w:num w:numId="29">
    <w:abstractNumId w:val="13"/>
  </w:num>
  <w:num w:numId="30">
    <w:abstractNumId w:val="20"/>
  </w:num>
  <w:num w:numId="31">
    <w:abstractNumId w:val="15"/>
  </w:num>
  <w:num w:numId="32">
    <w:abstractNumId w:val="38"/>
  </w:num>
  <w:num w:numId="33">
    <w:abstractNumId w:val="29"/>
  </w:num>
  <w:num w:numId="34">
    <w:abstractNumId w:val="14"/>
  </w:num>
  <w:num w:numId="35">
    <w:abstractNumId w:val="27"/>
  </w:num>
  <w:num w:numId="36">
    <w:abstractNumId w:val="25"/>
  </w:num>
  <w:num w:numId="37">
    <w:abstractNumId w:val="3"/>
  </w:num>
  <w:num w:numId="38">
    <w:abstractNumId w:val="37"/>
  </w:num>
  <w:num w:numId="39">
    <w:abstractNumId w:val="39"/>
  </w:num>
  <w:num w:numId="40">
    <w:abstractNumId w:val="31"/>
  </w:num>
  <w:num w:numId="41">
    <w:abstractNumId w:val="9"/>
  </w:num>
  <w:num w:numId="4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D0"/>
    <w:rsid w:val="00004D8C"/>
    <w:rsid w:val="00004DCB"/>
    <w:rsid w:val="00004DD7"/>
    <w:rsid w:val="00005173"/>
    <w:rsid w:val="000051F0"/>
    <w:rsid w:val="00005327"/>
    <w:rsid w:val="0000553B"/>
    <w:rsid w:val="00005A7C"/>
    <w:rsid w:val="00005F81"/>
    <w:rsid w:val="0000675B"/>
    <w:rsid w:val="00006780"/>
    <w:rsid w:val="00006C7A"/>
    <w:rsid w:val="00006CF7"/>
    <w:rsid w:val="000072BD"/>
    <w:rsid w:val="0000792C"/>
    <w:rsid w:val="00007964"/>
    <w:rsid w:val="00007CEF"/>
    <w:rsid w:val="00007CF1"/>
    <w:rsid w:val="00007F2D"/>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775"/>
    <w:rsid w:val="00015BCB"/>
    <w:rsid w:val="000162B2"/>
    <w:rsid w:val="0001633F"/>
    <w:rsid w:val="0001666A"/>
    <w:rsid w:val="00016DCE"/>
    <w:rsid w:val="000170B6"/>
    <w:rsid w:val="0001729B"/>
    <w:rsid w:val="00017309"/>
    <w:rsid w:val="00017F0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CE1"/>
    <w:rsid w:val="00031EDD"/>
    <w:rsid w:val="00031EE0"/>
    <w:rsid w:val="000321DC"/>
    <w:rsid w:val="00032214"/>
    <w:rsid w:val="00032A64"/>
    <w:rsid w:val="00033000"/>
    <w:rsid w:val="000334D2"/>
    <w:rsid w:val="00033834"/>
    <w:rsid w:val="00033A55"/>
    <w:rsid w:val="00033AE8"/>
    <w:rsid w:val="00033B86"/>
    <w:rsid w:val="00033E5C"/>
    <w:rsid w:val="0003401E"/>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008"/>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A32"/>
    <w:rsid w:val="00044B33"/>
    <w:rsid w:val="00044EDF"/>
    <w:rsid w:val="00044FC4"/>
    <w:rsid w:val="000451E5"/>
    <w:rsid w:val="000453F6"/>
    <w:rsid w:val="00045BDD"/>
    <w:rsid w:val="00045F22"/>
    <w:rsid w:val="00046329"/>
    <w:rsid w:val="000464F0"/>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98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7CC"/>
    <w:rsid w:val="00065D64"/>
    <w:rsid w:val="000663E4"/>
    <w:rsid w:val="000666C6"/>
    <w:rsid w:val="000667D1"/>
    <w:rsid w:val="00066A36"/>
    <w:rsid w:val="00066A8A"/>
    <w:rsid w:val="00066E05"/>
    <w:rsid w:val="00066FAE"/>
    <w:rsid w:val="00067087"/>
    <w:rsid w:val="000670CD"/>
    <w:rsid w:val="000671F8"/>
    <w:rsid w:val="0006739D"/>
    <w:rsid w:val="0006742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417"/>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00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189"/>
    <w:rsid w:val="00085239"/>
    <w:rsid w:val="0008532C"/>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DF"/>
    <w:rsid w:val="00091714"/>
    <w:rsid w:val="00091A28"/>
    <w:rsid w:val="000921E3"/>
    <w:rsid w:val="00092301"/>
    <w:rsid w:val="00092334"/>
    <w:rsid w:val="0009253D"/>
    <w:rsid w:val="000926F3"/>
    <w:rsid w:val="00092FFB"/>
    <w:rsid w:val="00093097"/>
    <w:rsid w:val="000931C3"/>
    <w:rsid w:val="0009361B"/>
    <w:rsid w:val="0009366D"/>
    <w:rsid w:val="000937F4"/>
    <w:rsid w:val="0009402C"/>
    <w:rsid w:val="0009415D"/>
    <w:rsid w:val="0009437A"/>
    <w:rsid w:val="00094483"/>
    <w:rsid w:val="000947B7"/>
    <w:rsid w:val="00094BA2"/>
    <w:rsid w:val="00094E94"/>
    <w:rsid w:val="00094FC6"/>
    <w:rsid w:val="00095055"/>
    <w:rsid w:val="00095671"/>
    <w:rsid w:val="00095920"/>
    <w:rsid w:val="00095DE1"/>
    <w:rsid w:val="00095F53"/>
    <w:rsid w:val="0009600D"/>
    <w:rsid w:val="0009612D"/>
    <w:rsid w:val="0009630E"/>
    <w:rsid w:val="0009653B"/>
    <w:rsid w:val="000965AF"/>
    <w:rsid w:val="0009680E"/>
    <w:rsid w:val="000968D8"/>
    <w:rsid w:val="0009709B"/>
    <w:rsid w:val="0009724A"/>
    <w:rsid w:val="000979F0"/>
    <w:rsid w:val="00097AE8"/>
    <w:rsid w:val="00097CD8"/>
    <w:rsid w:val="000A02DC"/>
    <w:rsid w:val="000A0896"/>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D7"/>
    <w:rsid w:val="000A52B9"/>
    <w:rsid w:val="000A54BA"/>
    <w:rsid w:val="000A54DF"/>
    <w:rsid w:val="000A5AE2"/>
    <w:rsid w:val="000A61CB"/>
    <w:rsid w:val="000A6230"/>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62"/>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516"/>
    <w:rsid w:val="000C133A"/>
    <w:rsid w:val="000C1DBD"/>
    <w:rsid w:val="000C1F69"/>
    <w:rsid w:val="000C202F"/>
    <w:rsid w:val="000C2919"/>
    <w:rsid w:val="000C2A25"/>
    <w:rsid w:val="000C2CA1"/>
    <w:rsid w:val="000C2DE1"/>
    <w:rsid w:val="000C2FDD"/>
    <w:rsid w:val="000C3321"/>
    <w:rsid w:val="000C35E9"/>
    <w:rsid w:val="000C393F"/>
    <w:rsid w:val="000C3987"/>
    <w:rsid w:val="000C3F16"/>
    <w:rsid w:val="000C42D8"/>
    <w:rsid w:val="000C436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7C"/>
    <w:rsid w:val="000D23C1"/>
    <w:rsid w:val="000D2416"/>
    <w:rsid w:val="000D2949"/>
    <w:rsid w:val="000D2A77"/>
    <w:rsid w:val="000D2AE0"/>
    <w:rsid w:val="000D2EA5"/>
    <w:rsid w:val="000D3243"/>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2A"/>
    <w:rsid w:val="000D697E"/>
    <w:rsid w:val="000D6DEF"/>
    <w:rsid w:val="000D6E96"/>
    <w:rsid w:val="000D722F"/>
    <w:rsid w:val="000D7268"/>
    <w:rsid w:val="000D72E4"/>
    <w:rsid w:val="000D75CC"/>
    <w:rsid w:val="000D7783"/>
    <w:rsid w:val="000D7C7C"/>
    <w:rsid w:val="000D7D70"/>
    <w:rsid w:val="000D7F39"/>
    <w:rsid w:val="000E011D"/>
    <w:rsid w:val="000E032C"/>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23"/>
    <w:rsid w:val="000E559F"/>
    <w:rsid w:val="000E5636"/>
    <w:rsid w:val="000E5830"/>
    <w:rsid w:val="000E5966"/>
    <w:rsid w:val="000E5C4E"/>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451"/>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305"/>
    <w:rsid w:val="00103658"/>
    <w:rsid w:val="0010366C"/>
    <w:rsid w:val="00103994"/>
    <w:rsid w:val="00103D39"/>
    <w:rsid w:val="00104058"/>
    <w:rsid w:val="0010405D"/>
    <w:rsid w:val="00104228"/>
    <w:rsid w:val="00104381"/>
    <w:rsid w:val="0010496A"/>
    <w:rsid w:val="00104A1E"/>
    <w:rsid w:val="00104A80"/>
    <w:rsid w:val="00104D74"/>
    <w:rsid w:val="0010501F"/>
    <w:rsid w:val="001050B7"/>
    <w:rsid w:val="001050B9"/>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E7E"/>
    <w:rsid w:val="001074D1"/>
    <w:rsid w:val="001074DF"/>
    <w:rsid w:val="00107627"/>
    <w:rsid w:val="00107954"/>
    <w:rsid w:val="00107CC7"/>
    <w:rsid w:val="00107CDC"/>
    <w:rsid w:val="00111543"/>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823"/>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44E"/>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2D8"/>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A14"/>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2E8"/>
    <w:rsid w:val="00137480"/>
    <w:rsid w:val="001376F7"/>
    <w:rsid w:val="00137754"/>
    <w:rsid w:val="0013779E"/>
    <w:rsid w:val="00137A97"/>
    <w:rsid w:val="00140288"/>
    <w:rsid w:val="00140608"/>
    <w:rsid w:val="0014073C"/>
    <w:rsid w:val="00140762"/>
    <w:rsid w:val="00140C52"/>
    <w:rsid w:val="00140E5E"/>
    <w:rsid w:val="00141062"/>
    <w:rsid w:val="001410F1"/>
    <w:rsid w:val="001411F6"/>
    <w:rsid w:val="00141807"/>
    <w:rsid w:val="001418FE"/>
    <w:rsid w:val="00141AD7"/>
    <w:rsid w:val="00141E46"/>
    <w:rsid w:val="0014206B"/>
    <w:rsid w:val="00142093"/>
    <w:rsid w:val="0014226D"/>
    <w:rsid w:val="00142E42"/>
    <w:rsid w:val="001433C9"/>
    <w:rsid w:val="0014371C"/>
    <w:rsid w:val="00143A51"/>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6A"/>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095"/>
    <w:rsid w:val="00157249"/>
    <w:rsid w:val="0015725B"/>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9AC"/>
    <w:rsid w:val="00165A4B"/>
    <w:rsid w:val="00165C3F"/>
    <w:rsid w:val="00165DE9"/>
    <w:rsid w:val="001660C2"/>
    <w:rsid w:val="0016634F"/>
    <w:rsid w:val="001664FF"/>
    <w:rsid w:val="001665A8"/>
    <w:rsid w:val="001669F9"/>
    <w:rsid w:val="00166CEA"/>
    <w:rsid w:val="00166F5A"/>
    <w:rsid w:val="0016700E"/>
    <w:rsid w:val="0016711A"/>
    <w:rsid w:val="00167149"/>
    <w:rsid w:val="0016735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638"/>
    <w:rsid w:val="00185667"/>
    <w:rsid w:val="001859CC"/>
    <w:rsid w:val="00185A87"/>
    <w:rsid w:val="00185BE1"/>
    <w:rsid w:val="00185C4E"/>
    <w:rsid w:val="00185E59"/>
    <w:rsid w:val="00185F10"/>
    <w:rsid w:val="001862BC"/>
    <w:rsid w:val="00186395"/>
    <w:rsid w:val="00186403"/>
    <w:rsid w:val="00186544"/>
    <w:rsid w:val="00186AD7"/>
    <w:rsid w:val="00186B4D"/>
    <w:rsid w:val="00186DCB"/>
    <w:rsid w:val="00186E50"/>
    <w:rsid w:val="00186F58"/>
    <w:rsid w:val="0018767B"/>
    <w:rsid w:val="00190307"/>
    <w:rsid w:val="00190639"/>
    <w:rsid w:val="00190927"/>
    <w:rsid w:val="00190BD5"/>
    <w:rsid w:val="00191727"/>
    <w:rsid w:val="00191A2B"/>
    <w:rsid w:val="00191EBF"/>
    <w:rsid w:val="001922B6"/>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134"/>
    <w:rsid w:val="00196491"/>
    <w:rsid w:val="00196539"/>
    <w:rsid w:val="0019692E"/>
    <w:rsid w:val="00196A48"/>
    <w:rsid w:val="00196B90"/>
    <w:rsid w:val="00196D5F"/>
    <w:rsid w:val="00196FF4"/>
    <w:rsid w:val="0019734F"/>
    <w:rsid w:val="00197553"/>
    <w:rsid w:val="001975CF"/>
    <w:rsid w:val="001977AE"/>
    <w:rsid w:val="00197803"/>
    <w:rsid w:val="0019785E"/>
    <w:rsid w:val="001978D9"/>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1EB"/>
    <w:rsid w:val="001B372F"/>
    <w:rsid w:val="001B3754"/>
    <w:rsid w:val="001B3B7B"/>
    <w:rsid w:val="001B412E"/>
    <w:rsid w:val="001B4202"/>
    <w:rsid w:val="001B45CE"/>
    <w:rsid w:val="001B4A66"/>
    <w:rsid w:val="001B5332"/>
    <w:rsid w:val="001B53B3"/>
    <w:rsid w:val="001B54E9"/>
    <w:rsid w:val="001B57DF"/>
    <w:rsid w:val="001B5815"/>
    <w:rsid w:val="001B5BAA"/>
    <w:rsid w:val="001B5F67"/>
    <w:rsid w:val="001B6488"/>
    <w:rsid w:val="001B6A07"/>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4B8"/>
    <w:rsid w:val="001C589B"/>
    <w:rsid w:val="001C58A6"/>
    <w:rsid w:val="001C5F88"/>
    <w:rsid w:val="001C619C"/>
    <w:rsid w:val="001C638A"/>
    <w:rsid w:val="001C6B14"/>
    <w:rsid w:val="001C6E88"/>
    <w:rsid w:val="001C7185"/>
    <w:rsid w:val="001C7657"/>
    <w:rsid w:val="001C78F1"/>
    <w:rsid w:val="001C7AB6"/>
    <w:rsid w:val="001C7F47"/>
    <w:rsid w:val="001D006C"/>
    <w:rsid w:val="001D0120"/>
    <w:rsid w:val="001D0182"/>
    <w:rsid w:val="001D0578"/>
    <w:rsid w:val="001D0593"/>
    <w:rsid w:val="001D05BC"/>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DC8"/>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7B1"/>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BCB"/>
    <w:rsid w:val="001E4D18"/>
    <w:rsid w:val="001E50CB"/>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E2A"/>
    <w:rsid w:val="001E6F14"/>
    <w:rsid w:val="001E719A"/>
    <w:rsid w:val="001E750C"/>
    <w:rsid w:val="001E7D9F"/>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9BD"/>
    <w:rsid w:val="001F3CAC"/>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7D0"/>
    <w:rsid w:val="001F6828"/>
    <w:rsid w:val="001F6E45"/>
    <w:rsid w:val="001F7317"/>
    <w:rsid w:val="001F7569"/>
    <w:rsid w:val="001F7639"/>
    <w:rsid w:val="001F7878"/>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48"/>
    <w:rsid w:val="00202FF1"/>
    <w:rsid w:val="002030DF"/>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43B"/>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ED2"/>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1FB7"/>
    <w:rsid w:val="00212342"/>
    <w:rsid w:val="002125B4"/>
    <w:rsid w:val="00212816"/>
    <w:rsid w:val="002129B2"/>
    <w:rsid w:val="00212C89"/>
    <w:rsid w:val="00212D30"/>
    <w:rsid w:val="00212FB0"/>
    <w:rsid w:val="002130BD"/>
    <w:rsid w:val="00213598"/>
    <w:rsid w:val="00213851"/>
    <w:rsid w:val="00213AF9"/>
    <w:rsid w:val="00214093"/>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1C"/>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219"/>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D63"/>
    <w:rsid w:val="00247D8E"/>
    <w:rsid w:val="00247DD1"/>
    <w:rsid w:val="00247E16"/>
    <w:rsid w:val="00247EDB"/>
    <w:rsid w:val="00250158"/>
    <w:rsid w:val="002507EA"/>
    <w:rsid w:val="00250A3E"/>
    <w:rsid w:val="00250D8E"/>
    <w:rsid w:val="00250D9C"/>
    <w:rsid w:val="0025104E"/>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30D"/>
    <w:rsid w:val="0025563D"/>
    <w:rsid w:val="002556FA"/>
    <w:rsid w:val="00255837"/>
    <w:rsid w:val="00255A43"/>
    <w:rsid w:val="00255C71"/>
    <w:rsid w:val="00255D02"/>
    <w:rsid w:val="002563C8"/>
    <w:rsid w:val="0025671A"/>
    <w:rsid w:val="002568B9"/>
    <w:rsid w:val="00256972"/>
    <w:rsid w:val="00256F02"/>
    <w:rsid w:val="002571C8"/>
    <w:rsid w:val="002572F1"/>
    <w:rsid w:val="00257A0A"/>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84A"/>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8C9"/>
    <w:rsid w:val="002739E8"/>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4FB"/>
    <w:rsid w:val="0027668A"/>
    <w:rsid w:val="002768B3"/>
    <w:rsid w:val="00276C51"/>
    <w:rsid w:val="00276D75"/>
    <w:rsid w:val="00277418"/>
    <w:rsid w:val="002775F2"/>
    <w:rsid w:val="002775FE"/>
    <w:rsid w:val="00277A46"/>
    <w:rsid w:val="00277E31"/>
    <w:rsid w:val="00277E66"/>
    <w:rsid w:val="00277EE1"/>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0FCC"/>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07"/>
    <w:rsid w:val="002A3A79"/>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33"/>
    <w:rsid w:val="002B0D68"/>
    <w:rsid w:val="002B0E07"/>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C04C2"/>
    <w:rsid w:val="002C0818"/>
    <w:rsid w:val="002C08D3"/>
    <w:rsid w:val="002C0D09"/>
    <w:rsid w:val="002C0DD0"/>
    <w:rsid w:val="002C0E0A"/>
    <w:rsid w:val="002C0E55"/>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1E2"/>
    <w:rsid w:val="002C421B"/>
    <w:rsid w:val="002C4462"/>
    <w:rsid w:val="002C4580"/>
    <w:rsid w:val="002C45A8"/>
    <w:rsid w:val="002C4FFD"/>
    <w:rsid w:val="002C524F"/>
    <w:rsid w:val="002C5533"/>
    <w:rsid w:val="002C5620"/>
    <w:rsid w:val="002C5A6B"/>
    <w:rsid w:val="002C5EA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44"/>
    <w:rsid w:val="002D49CC"/>
    <w:rsid w:val="002D4A54"/>
    <w:rsid w:val="002D4B11"/>
    <w:rsid w:val="002D4E37"/>
    <w:rsid w:val="002D52E0"/>
    <w:rsid w:val="002D565C"/>
    <w:rsid w:val="002D57D5"/>
    <w:rsid w:val="002D5A0C"/>
    <w:rsid w:val="002D5B4A"/>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79E"/>
    <w:rsid w:val="002E695A"/>
    <w:rsid w:val="002E6C98"/>
    <w:rsid w:val="002E6CE4"/>
    <w:rsid w:val="002E6D1F"/>
    <w:rsid w:val="002E732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CC3"/>
    <w:rsid w:val="002F3F16"/>
    <w:rsid w:val="002F40DB"/>
    <w:rsid w:val="002F413F"/>
    <w:rsid w:val="002F44AD"/>
    <w:rsid w:val="002F45D3"/>
    <w:rsid w:val="002F46F8"/>
    <w:rsid w:val="002F489E"/>
    <w:rsid w:val="002F48D4"/>
    <w:rsid w:val="002F4934"/>
    <w:rsid w:val="002F4A52"/>
    <w:rsid w:val="002F4CF5"/>
    <w:rsid w:val="002F4D18"/>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20F"/>
    <w:rsid w:val="0030024C"/>
    <w:rsid w:val="003003AD"/>
    <w:rsid w:val="003004CC"/>
    <w:rsid w:val="00300AAD"/>
    <w:rsid w:val="00300AEF"/>
    <w:rsid w:val="00300E80"/>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B93"/>
    <w:rsid w:val="00306C20"/>
    <w:rsid w:val="00307B27"/>
    <w:rsid w:val="00307BD1"/>
    <w:rsid w:val="00307C5E"/>
    <w:rsid w:val="00307D05"/>
    <w:rsid w:val="00307F28"/>
    <w:rsid w:val="003101DC"/>
    <w:rsid w:val="0031035A"/>
    <w:rsid w:val="00310434"/>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CF9"/>
    <w:rsid w:val="00314F34"/>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786"/>
    <w:rsid w:val="00317884"/>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BCC"/>
    <w:rsid w:val="003321C3"/>
    <w:rsid w:val="00332962"/>
    <w:rsid w:val="00332B77"/>
    <w:rsid w:val="00332C85"/>
    <w:rsid w:val="00333049"/>
    <w:rsid w:val="00333DBC"/>
    <w:rsid w:val="0033443F"/>
    <w:rsid w:val="00334F23"/>
    <w:rsid w:val="00335250"/>
    <w:rsid w:val="00335664"/>
    <w:rsid w:val="0033592C"/>
    <w:rsid w:val="00335DF1"/>
    <w:rsid w:val="00335E2A"/>
    <w:rsid w:val="00336225"/>
    <w:rsid w:val="00336780"/>
    <w:rsid w:val="003367C5"/>
    <w:rsid w:val="003370D3"/>
    <w:rsid w:val="003376CF"/>
    <w:rsid w:val="003376DC"/>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3F9A"/>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B0B"/>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650"/>
    <w:rsid w:val="00360D1F"/>
    <w:rsid w:val="00361049"/>
    <w:rsid w:val="003613B3"/>
    <w:rsid w:val="003617B5"/>
    <w:rsid w:val="0036185C"/>
    <w:rsid w:val="003619A9"/>
    <w:rsid w:val="0036204B"/>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0F5A"/>
    <w:rsid w:val="00371137"/>
    <w:rsid w:val="003711AA"/>
    <w:rsid w:val="00371766"/>
    <w:rsid w:val="00371831"/>
    <w:rsid w:val="003719BA"/>
    <w:rsid w:val="003719F5"/>
    <w:rsid w:val="00372029"/>
    <w:rsid w:val="003721DD"/>
    <w:rsid w:val="0037222A"/>
    <w:rsid w:val="00372389"/>
    <w:rsid w:val="003724A1"/>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FFC"/>
    <w:rsid w:val="003760A2"/>
    <w:rsid w:val="003763D0"/>
    <w:rsid w:val="003764FA"/>
    <w:rsid w:val="00376C2F"/>
    <w:rsid w:val="00376C90"/>
    <w:rsid w:val="00376E52"/>
    <w:rsid w:val="00376EFA"/>
    <w:rsid w:val="00376F67"/>
    <w:rsid w:val="0037709A"/>
    <w:rsid w:val="00377146"/>
    <w:rsid w:val="0037734D"/>
    <w:rsid w:val="00377393"/>
    <w:rsid w:val="00377397"/>
    <w:rsid w:val="003774FD"/>
    <w:rsid w:val="003775BD"/>
    <w:rsid w:val="0037765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9FB"/>
    <w:rsid w:val="00390B8F"/>
    <w:rsid w:val="00390C2B"/>
    <w:rsid w:val="00390C56"/>
    <w:rsid w:val="00390EBC"/>
    <w:rsid w:val="0039122C"/>
    <w:rsid w:val="0039124D"/>
    <w:rsid w:val="003914C2"/>
    <w:rsid w:val="00391A92"/>
    <w:rsid w:val="00391B43"/>
    <w:rsid w:val="00391B90"/>
    <w:rsid w:val="003926BE"/>
    <w:rsid w:val="00392DB8"/>
    <w:rsid w:val="00393058"/>
    <w:rsid w:val="003933E7"/>
    <w:rsid w:val="00393651"/>
    <w:rsid w:val="00393B78"/>
    <w:rsid w:val="00393EF8"/>
    <w:rsid w:val="00393FB1"/>
    <w:rsid w:val="0039444E"/>
    <w:rsid w:val="003945D5"/>
    <w:rsid w:val="00394775"/>
    <w:rsid w:val="00394B44"/>
    <w:rsid w:val="00394C79"/>
    <w:rsid w:val="0039502C"/>
    <w:rsid w:val="003950DF"/>
    <w:rsid w:val="003956CC"/>
    <w:rsid w:val="003956FE"/>
    <w:rsid w:val="0039582A"/>
    <w:rsid w:val="0039598F"/>
    <w:rsid w:val="00395BEC"/>
    <w:rsid w:val="00395E36"/>
    <w:rsid w:val="003960D5"/>
    <w:rsid w:val="0039610F"/>
    <w:rsid w:val="0039665F"/>
    <w:rsid w:val="00396FFE"/>
    <w:rsid w:val="00397682"/>
    <w:rsid w:val="003978B8"/>
    <w:rsid w:val="00397B96"/>
    <w:rsid w:val="00397C89"/>
    <w:rsid w:val="00397E43"/>
    <w:rsid w:val="00397F16"/>
    <w:rsid w:val="003A0091"/>
    <w:rsid w:val="003A0311"/>
    <w:rsid w:val="003A0322"/>
    <w:rsid w:val="003A0736"/>
    <w:rsid w:val="003A07BE"/>
    <w:rsid w:val="003A07F5"/>
    <w:rsid w:val="003A1135"/>
    <w:rsid w:val="003A1341"/>
    <w:rsid w:val="003A162C"/>
    <w:rsid w:val="003A16C2"/>
    <w:rsid w:val="003A19E0"/>
    <w:rsid w:val="003A1A9C"/>
    <w:rsid w:val="003A1C38"/>
    <w:rsid w:val="003A1CEB"/>
    <w:rsid w:val="003A1DD5"/>
    <w:rsid w:val="003A1EE4"/>
    <w:rsid w:val="003A1EF5"/>
    <w:rsid w:val="003A2019"/>
    <w:rsid w:val="003A29A0"/>
    <w:rsid w:val="003A2AAB"/>
    <w:rsid w:val="003A2D39"/>
    <w:rsid w:val="003A2F78"/>
    <w:rsid w:val="003A2FE7"/>
    <w:rsid w:val="003A371E"/>
    <w:rsid w:val="003A3868"/>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10C"/>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52"/>
    <w:rsid w:val="003C1261"/>
    <w:rsid w:val="003C182F"/>
    <w:rsid w:val="003C1B5D"/>
    <w:rsid w:val="003C1EC9"/>
    <w:rsid w:val="003C2434"/>
    <w:rsid w:val="003C2C9D"/>
    <w:rsid w:val="003C2CF1"/>
    <w:rsid w:val="003C3242"/>
    <w:rsid w:val="003C3B73"/>
    <w:rsid w:val="003C3EF9"/>
    <w:rsid w:val="003C412E"/>
    <w:rsid w:val="003C4250"/>
    <w:rsid w:val="003C4952"/>
    <w:rsid w:val="003C4D16"/>
    <w:rsid w:val="003C4D8C"/>
    <w:rsid w:val="003C4F25"/>
    <w:rsid w:val="003C5007"/>
    <w:rsid w:val="003C524A"/>
    <w:rsid w:val="003C5252"/>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245"/>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06"/>
    <w:rsid w:val="003F3865"/>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1AD"/>
    <w:rsid w:val="003F73A0"/>
    <w:rsid w:val="003F75DD"/>
    <w:rsid w:val="003F7B9B"/>
    <w:rsid w:val="003F7DFF"/>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5033"/>
    <w:rsid w:val="00405194"/>
    <w:rsid w:val="00405898"/>
    <w:rsid w:val="00405D95"/>
    <w:rsid w:val="00405F90"/>
    <w:rsid w:val="00405FA5"/>
    <w:rsid w:val="00406108"/>
    <w:rsid w:val="00406109"/>
    <w:rsid w:val="00406321"/>
    <w:rsid w:val="00406412"/>
    <w:rsid w:val="00406A22"/>
    <w:rsid w:val="00406BAF"/>
    <w:rsid w:val="00406F4B"/>
    <w:rsid w:val="00406FBD"/>
    <w:rsid w:val="004073B0"/>
    <w:rsid w:val="00407612"/>
    <w:rsid w:val="00407A66"/>
    <w:rsid w:val="00407B4C"/>
    <w:rsid w:val="00407C9E"/>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A97"/>
    <w:rsid w:val="00416B16"/>
    <w:rsid w:val="00416C3B"/>
    <w:rsid w:val="00416D41"/>
    <w:rsid w:val="00416DCB"/>
    <w:rsid w:val="00417413"/>
    <w:rsid w:val="004174DB"/>
    <w:rsid w:val="00417678"/>
    <w:rsid w:val="00417A45"/>
    <w:rsid w:val="00417D52"/>
    <w:rsid w:val="00417E4C"/>
    <w:rsid w:val="00417F17"/>
    <w:rsid w:val="0042004E"/>
    <w:rsid w:val="00420126"/>
    <w:rsid w:val="004203CF"/>
    <w:rsid w:val="00420755"/>
    <w:rsid w:val="00420AF6"/>
    <w:rsid w:val="00420BB6"/>
    <w:rsid w:val="00420CB7"/>
    <w:rsid w:val="00420E46"/>
    <w:rsid w:val="00420E49"/>
    <w:rsid w:val="00420F26"/>
    <w:rsid w:val="00421078"/>
    <w:rsid w:val="0042108D"/>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72"/>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EF5"/>
    <w:rsid w:val="00444F5E"/>
    <w:rsid w:val="00444F61"/>
    <w:rsid w:val="0044540F"/>
    <w:rsid w:val="00445494"/>
    <w:rsid w:val="00445513"/>
    <w:rsid w:val="00445907"/>
    <w:rsid w:val="00445CFF"/>
    <w:rsid w:val="00445E48"/>
    <w:rsid w:val="0044603B"/>
    <w:rsid w:val="004462AF"/>
    <w:rsid w:val="0044662A"/>
    <w:rsid w:val="0044666E"/>
    <w:rsid w:val="004466B5"/>
    <w:rsid w:val="0044683A"/>
    <w:rsid w:val="00446956"/>
    <w:rsid w:val="00446D5A"/>
    <w:rsid w:val="00447486"/>
    <w:rsid w:val="004502AB"/>
    <w:rsid w:val="00450778"/>
    <w:rsid w:val="00450C58"/>
    <w:rsid w:val="00450D3B"/>
    <w:rsid w:val="00450F2C"/>
    <w:rsid w:val="00450FB9"/>
    <w:rsid w:val="0045126E"/>
    <w:rsid w:val="004518D5"/>
    <w:rsid w:val="004519BF"/>
    <w:rsid w:val="00451B06"/>
    <w:rsid w:val="00451BEB"/>
    <w:rsid w:val="00451DFE"/>
    <w:rsid w:val="0045212B"/>
    <w:rsid w:val="00452446"/>
    <w:rsid w:val="004527C0"/>
    <w:rsid w:val="00453871"/>
    <w:rsid w:val="00453DEF"/>
    <w:rsid w:val="004543E4"/>
    <w:rsid w:val="004548E5"/>
    <w:rsid w:val="00454D31"/>
    <w:rsid w:val="00454F08"/>
    <w:rsid w:val="00455105"/>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A63"/>
    <w:rsid w:val="00473D2D"/>
    <w:rsid w:val="00473F5F"/>
    <w:rsid w:val="004740D7"/>
    <w:rsid w:val="0047410D"/>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26C"/>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3E18"/>
    <w:rsid w:val="0048406D"/>
    <w:rsid w:val="0048410E"/>
    <w:rsid w:val="00484503"/>
    <w:rsid w:val="00484797"/>
    <w:rsid w:val="00484C46"/>
    <w:rsid w:val="00484C71"/>
    <w:rsid w:val="004855C3"/>
    <w:rsid w:val="004855C6"/>
    <w:rsid w:val="00485969"/>
    <w:rsid w:val="0048598C"/>
    <w:rsid w:val="00485E8A"/>
    <w:rsid w:val="00486027"/>
    <w:rsid w:val="0048620B"/>
    <w:rsid w:val="0048628F"/>
    <w:rsid w:val="004862DE"/>
    <w:rsid w:val="0048656C"/>
    <w:rsid w:val="004866A5"/>
    <w:rsid w:val="00486974"/>
    <w:rsid w:val="00486CF2"/>
    <w:rsid w:val="00486E40"/>
    <w:rsid w:val="00486EC5"/>
    <w:rsid w:val="00487006"/>
    <w:rsid w:val="0048719C"/>
    <w:rsid w:val="00487442"/>
    <w:rsid w:val="004875E5"/>
    <w:rsid w:val="00487ABE"/>
    <w:rsid w:val="00487BB8"/>
    <w:rsid w:val="00487F28"/>
    <w:rsid w:val="00490577"/>
    <w:rsid w:val="00490649"/>
    <w:rsid w:val="0049093B"/>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268"/>
    <w:rsid w:val="00495854"/>
    <w:rsid w:val="004958FE"/>
    <w:rsid w:val="00495BC8"/>
    <w:rsid w:val="00495C3A"/>
    <w:rsid w:val="00495D1F"/>
    <w:rsid w:val="00495DF3"/>
    <w:rsid w:val="00496034"/>
    <w:rsid w:val="004961DB"/>
    <w:rsid w:val="0049653E"/>
    <w:rsid w:val="004966E4"/>
    <w:rsid w:val="004968B8"/>
    <w:rsid w:val="00496B5D"/>
    <w:rsid w:val="00496BEF"/>
    <w:rsid w:val="00496CBA"/>
    <w:rsid w:val="00496DA1"/>
    <w:rsid w:val="00497117"/>
    <w:rsid w:val="0049792C"/>
    <w:rsid w:val="004A01E1"/>
    <w:rsid w:val="004A03E6"/>
    <w:rsid w:val="004A0ABF"/>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AC5"/>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A0F"/>
    <w:rsid w:val="004B0C32"/>
    <w:rsid w:val="004B1068"/>
    <w:rsid w:val="004B1274"/>
    <w:rsid w:val="004B1283"/>
    <w:rsid w:val="004B1313"/>
    <w:rsid w:val="004B159E"/>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D1F"/>
    <w:rsid w:val="004B6301"/>
    <w:rsid w:val="004B656F"/>
    <w:rsid w:val="004B672F"/>
    <w:rsid w:val="004B6B17"/>
    <w:rsid w:val="004B6FFB"/>
    <w:rsid w:val="004B7520"/>
    <w:rsid w:val="004B763F"/>
    <w:rsid w:val="004B774C"/>
    <w:rsid w:val="004B795F"/>
    <w:rsid w:val="004B7AB0"/>
    <w:rsid w:val="004B7BA5"/>
    <w:rsid w:val="004B7C7F"/>
    <w:rsid w:val="004C025C"/>
    <w:rsid w:val="004C0346"/>
    <w:rsid w:val="004C03AF"/>
    <w:rsid w:val="004C03CC"/>
    <w:rsid w:val="004C0561"/>
    <w:rsid w:val="004C0B5B"/>
    <w:rsid w:val="004C0F99"/>
    <w:rsid w:val="004C0FA3"/>
    <w:rsid w:val="004C102A"/>
    <w:rsid w:val="004C130D"/>
    <w:rsid w:val="004C1355"/>
    <w:rsid w:val="004C1430"/>
    <w:rsid w:val="004C1624"/>
    <w:rsid w:val="004C1991"/>
    <w:rsid w:val="004C1D65"/>
    <w:rsid w:val="004C1FDC"/>
    <w:rsid w:val="004C2371"/>
    <w:rsid w:val="004C2C4E"/>
    <w:rsid w:val="004C2F01"/>
    <w:rsid w:val="004C3472"/>
    <w:rsid w:val="004C34E8"/>
    <w:rsid w:val="004C3917"/>
    <w:rsid w:val="004C3A42"/>
    <w:rsid w:val="004C3C3C"/>
    <w:rsid w:val="004C3C51"/>
    <w:rsid w:val="004C4384"/>
    <w:rsid w:val="004C43EC"/>
    <w:rsid w:val="004C47FE"/>
    <w:rsid w:val="004C4BCE"/>
    <w:rsid w:val="004C4BF3"/>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BC2"/>
    <w:rsid w:val="004D2D87"/>
    <w:rsid w:val="004D2E1A"/>
    <w:rsid w:val="004D2E57"/>
    <w:rsid w:val="004D3040"/>
    <w:rsid w:val="004D3251"/>
    <w:rsid w:val="004D3DB8"/>
    <w:rsid w:val="004D4968"/>
    <w:rsid w:val="004D4977"/>
    <w:rsid w:val="004D4A8A"/>
    <w:rsid w:val="004D4BEA"/>
    <w:rsid w:val="004D4F2D"/>
    <w:rsid w:val="004D50CC"/>
    <w:rsid w:val="004D58A3"/>
    <w:rsid w:val="004D58D1"/>
    <w:rsid w:val="004D5B87"/>
    <w:rsid w:val="004D5C16"/>
    <w:rsid w:val="004D5C7C"/>
    <w:rsid w:val="004D5F02"/>
    <w:rsid w:val="004D6022"/>
    <w:rsid w:val="004D6033"/>
    <w:rsid w:val="004D641A"/>
    <w:rsid w:val="004D643A"/>
    <w:rsid w:val="004D666D"/>
    <w:rsid w:val="004D67F5"/>
    <w:rsid w:val="004D68C0"/>
    <w:rsid w:val="004D6C6F"/>
    <w:rsid w:val="004D701C"/>
    <w:rsid w:val="004D710C"/>
    <w:rsid w:val="004D727B"/>
    <w:rsid w:val="004D7307"/>
    <w:rsid w:val="004D7448"/>
    <w:rsid w:val="004D7735"/>
    <w:rsid w:val="004D7B1B"/>
    <w:rsid w:val="004D7D72"/>
    <w:rsid w:val="004D7F8C"/>
    <w:rsid w:val="004E0033"/>
    <w:rsid w:val="004E03BE"/>
    <w:rsid w:val="004E074E"/>
    <w:rsid w:val="004E0CD0"/>
    <w:rsid w:val="004E0DA6"/>
    <w:rsid w:val="004E0DB9"/>
    <w:rsid w:val="004E0FA2"/>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EB6"/>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9E0"/>
    <w:rsid w:val="004E6C79"/>
    <w:rsid w:val="004E6CEA"/>
    <w:rsid w:val="004E7691"/>
    <w:rsid w:val="004E76A5"/>
    <w:rsid w:val="004E7B7F"/>
    <w:rsid w:val="004E7E45"/>
    <w:rsid w:val="004E7F36"/>
    <w:rsid w:val="004F01B4"/>
    <w:rsid w:val="004F020A"/>
    <w:rsid w:val="004F0406"/>
    <w:rsid w:val="004F080C"/>
    <w:rsid w:val="004F0A9D"/>
    <w:rsid w:val="004F0B88"/>
    <w:rsid w:val="004F0C82"/>
    <w:rsid w:val="004F1051"/>
    <w:rsid w:val="004F133C"/>
    <w:rsid w:val="004F13D2"/>
    <w:rsid w:val="004F1A00"/>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D5"/>
    <w:rsid w:val="004F5E2A"/>
    <w:rsid w:val="004F64B1"/>
    <w:rsid w:val="004F66FA"/>
    <w:rsid w:val="004F67A9"/>
    <w:rsid w:val="004F67E0"/>
    <w:rsid w:val="004F6AFE"/>
    <w:rsid w:val="004F6EB7"/>
    <w:rsid w:val="004F6F20"/>
    <w:rsid w:val="004F7251"/>
    <w:rsid w:val="004F7373"/>
    <w:rsid w:val="004F73A5"/>
    <w:rsid w:val="004F76A6"/>
    <w:rsid w:val="004F78C3"/>
    <w:rsid w:val="004F78E5"/>
    <w:rsid w:val="004F7C51"/>
    <w:rsid w:val="004F7CE6"/>
    <w:rsid w:val="004F7F1A"/>
    <w:rsid w:val="005000D1"/>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5E88"/>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438"/>
    <w:rsid w:val="00511E67"/>
    <w:rsid w:val="00512182"/>
    <w:rsid w:val="0051231D"/>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2CF"/>
    <w:rsid w:val="005173A4"/>
    <w:rsid w:val="005174C4"/>
    <w:rsid w:val="0051770E"/>
    <w:rsid w:val="00517A27"/>
    <w:rsid w:val="00517AD7"/>
    <w:rsid w:val="00517C91"/>
    <w:rsid w:val="00517CA8"/>
    <w:rsid w:val="0052001B"/>
    <w:rsid w:val="005205C8"/>
    <w:rsid w:val="005206DD"/>
    <w:rsid w:val="005206F7"/>
    <w:rsid w:val="00520F03"/>
    <w:rsid w:val="0052136B"/>
    <w:rsid w:val="0052140B"/>
    <w:rsid w:val="00521490"/>
    <w:rsid w:val="00521CA4"/>
    <w:rsid w:val="00521D65"/>
    <w:rsid w:val="00521DB1"/>
    <w:rsid w:val="0052217F"/>
    <w:rsid w:val="005221A4"/>
    <w:rsid w:val="005223C7"/>
    <w:rsid w:val="005225D6"/>
    <w:rsid w:val="00523366"/>
    <w:rsid w:val="005234DF"/>
    <w:rsid w:val="005236CD"/>
    <w:rsid w:val="005238E8"/>
    <w:rsid w:val="00523E18"/>
    <w:rsid w:val="00523F32"/>
    <w:rsid w:val="005241DC"/>
    <w:rsid w:val="0052422C"/>
    <w:rsid w:val="00524427"/>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485"/>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377"/>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326"/>
    <w:rsid w:val="0053574F"/>
    <w:rsid w:val="005357E0"/>
    <w:rsid w:val="0053583D"/>
    <w:rsid w:val="00535A27"/>
    <w:rsid w:val="0053605C"/>
    <w:rsid w:val="0053637E"/>
    <w:rsid w:val="00536718"/>
    <w:rsid w:val="00536772"/>
    <w:rsid w:val="00536AEE"/>
    <w:rsid w:val="00536B00"/>
    <w:rsid w:val="00536F6C"/>
    <w:rsid w:val="00537919"/>
    <w:rsid w:val="00537942"/>
    <w:rsid w:val="00537AB9"/>
    <w:rsid w:val="00537BE9"/>
    <w:rsid w:val="00537E22"/>
    <w:rsid w:val="00540147"/>
    <w:rsid w:val="005401D1"/>
    <w:rsid w:val="005407CC"/>
    <w:rsid w:val="00540A18"/>
    <w:rsid w:val="00540CCB"/>
    <w:rsid w:val="00540EB6"/>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4A"/>
    <w:rsid w:val="00561062"/>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4F80"/>
    <w:rsid w:val="005651F7"/>
    <w:rsid w:val="00565239"/>
    <w:rsid w:val="005654AC"/>
    <w:rsid w:val="005655BE"/>
    <w:rsid w:val="00565679"/>
    <w:rsid w:val="00565E28"/>
    <w:rsid w:val="00565F7D"/>
    <w:rsid w:val="00565FA5"/>
    <w:rsid w:val="0056613E"/>
    <w:rsid w:val="00566792"/>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7A"/>
    <w:rsid w:val="005872B5"/>
    <w:rsid w:val="0058759B"/>
    <w:rsid w:val="0058764D"/>
    <w:rsid w:val="00587814"/>
    <w:rsid w:val="00587970"/>
    <w:rsid w:val="00587F35"/>
    <w:rsid w:val="00587F4D"/>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6CCD"/>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999"/>
    <w:rsid w:val="005A4E38"/>
    <w:rsid w:val="005A50CE"/>
    <w:rsid w:val="005A51B6"/>
    <w:rsid w:val="005A55B3"/>
    <w:rsid w:val="005A569F"/>
    <w:rsid w:val="005A578E"/>
    <w:rsid w:val="005A588D"/>
    <w:rsid w:val="005A59CF"/>
    <w:rsid w:val="005A6A3A"/>
    <w:rsid w:val="005A6AAB"/>
    <w:rsid w:val="005A6AD4"/>
    <w:rsid w:val="005A6F61"/>
    <w:rsid w:val="005A6FA1"/>
    <w:rsid w:val="005A71E4"/>
    <w:rsid w:val="005A7AE0"/>
    <w:rsid w:val="005A7D46"/>
    <w:rsid w:val="005A7DAB"/>
    <w:rsid w:val="005A7E43"/>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4EBD"/>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55"/>
    <w:rsid w:val="005C556F"/>
    <w:rsid w:val="005C57AB"/>
    <w:rsid w:val="005C5849"/>
    <w:rsid w:val="005C6110"/>
    <w:rsid w:val="005C69C5"/>
    <w:rsid w:val="005C6C64"/>
    <w:rsid w:val="005C6E93"/>
    <w:rsid w:val="005C6FD9"/>
    <w:rsid w:val="005C7087"/>
    <w:rsid w:val="005C7340"/>
    <w:rsid w:val="005C7A54"/>
    <w:rsid w:val="005C7CAD"/>
    <w:rsid w:val="005C7EF8"/>
    <w:rsid w:val="005D0084"/>
    <w:rsid w:val="005D0089"/>
    <w:rsid w:val="005D0102"/>
    <w:rsid w:val="005D020E"/>
    <w:rsid w:val="005D02FA"/>
    <w:rsid w:val="005D03DD"/>
    <w:rsid w:val="005D047B"/>
    <w:rsid w:val="005D0790"/>
    <w:rsid w:val="005D0DE9"/>
    <w:rsid w:val="005D0F67"/>
    <w:rsid w:val="005D124F"/>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D38"/>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AD5"/>
    <w:rsid w:val="005D6B30"/>
    <w:rsid w:val="005D6E1C"/>
    <w:rsid w:val="005D7110"/>
    <w:rsid w:val="005D7177"/>
    <w:rsid w:val="005D76AC"/>
    <w:rsid w:val="005D7741"/>
    <w:rsid w:val="005D7885"/>
    <w:rsid w:val="005D7C8C"/>
    <w:rsid w:val="005D7D6C"/>
    <w:rsid w:val="005D7E04"/>
    <w:rsid w:val="005D7E52"/>
    <w:rsid w:val="005E0079"/>
    <w:rsid w:val="005E0082"/>
    <w:rsid w:val="005E0E13"/>
    <w:rsid w:val="005E0F0D"/>
    <w:rsid w:val="005E1173"/>
    <w:rsid w:val="005E1385"/>
    <w:rsid w:val="005E1393"/>
    <w:rsid w:val="005E1A58"/>
    <w:rsid w:val="005E1C06"/>
    <w:rsid w:val="005E1FEB"/>
    <w:rsid w:val="005E20C9"/>
    <w:rsid w:val="005E20E1"/>
    <w:rsid w:val="005E2369"/>
    <w:rsid w:val="005E23D8"/>
    <w:rsid w:val="005E26F8"/>
    <w:rsid w:val="005E2980"/>
    <w:rsid w:val="005E2E2C"/>
    <w:rsid w:val="005E2F89"/>
    <w:rsid w:val="005E32AC"/>
    <w:rsid w:val="005E3493"/>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6515"/>
    <w:rsid w:val="005E66F1"/>
    <w:rsid w:val="005E6888"/>
    <w:rsid w:val="005E6AFB"/>
    <w:rsid w:val="005E6E6E"/>
    <w:rsid w:val="005E6EDE"/>
    <w:rsid w:val="005E6FDD"/>
    <w:rsid w:val="005E71BC"/>
    <w:rsid w:val="005E74E0"/>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959"/>
    <w:rsid w:val="005F1AF3"/>
    <w:rsid w:val="005F1C0B"/>
    <w:rsid w:val="005F1CE1"/>
    <w:rsid w:val="005F1F53"/>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3B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899"/>
    <w:rsid w:val="006109EB"/>
    <w:rsid w:val="00610F56"/>
    <w:rsid w:val="006113A9"/>
    <w:rsid w:val="00611E25"/>
    <w:rsid w:val="00611F26"/>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18E"/>
    <w:rsid w:val="006254F0"/>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27F4A"/>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118"/>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81F"/>
    <w:rsid w:val="00636845"/>
    <w:rsid w:val="00636A76"/>
    <w:rsid w:val="00636CF0"/>
    <w:rsid w:val="006373C7"/>
    <w:rsid w:val="006373EE"/>
    <w:rsid w:val="006374F0"/>
    <w:rsid w:val="00637956"/>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5A3"/>
    <w:rsid w:val="006457B7"/>
    <w:rsid w:val="00646037"/>
    <w:rsid w:val="006464DB"/>
    <w:rsid w:val="00646A90"/>
    <w:rsid w:val="00646CE0"/>
    <w:rsid w:val="00646CF2"/>
    <w:rsid w:val="00646E25"/>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227"/>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70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C48"/>
    <w:rsid w:val="00664D62"/>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6F"/>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5BC"/>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E4"/>
    <w:rsid w:val="006949AD"/>
    <w:rsid w:val="00694F91"/>
    <w:rsid w:val="00695184"/>
    <w:rsid w:val="006958E7"/>
    <w:rsid w:val="00695C33"/>
    <w:rsid w:val="00695E95"/>
    <w:rsid w:val="00695F2E"/>
    <w:rsid w:val="00696244"/>
    <w:rsid w:val="00696787"/>
    <w:rsid w:val="006969D6"/>
    <w:rsid w:val="00696A1A"/>
    <w:rsid w:val="0069726A"/>
    <w:rsid w:val="0069755C"/>
    <w:rsid w:val="006979B9"/>
    <w:rsid w:val="006979DC"/>
    <w:rsid w:val="00697C2C"/>
    <w:rsid w:val="00697D5A"/>
    <w:rsid w:val="00697E3A"/>
    <w:rsid w:val="006A0144"/>
    <w:rsid w:val="006A015F"/>
    <w:rsid w:val="006A05EF"/>
    <w:rsid w:val="006A0942"/>
    <w:rsid w:val="006A0993"/>
    <w:rsid w:val="006A0A03"/>
    <w:rsid w:val="006A108E"/>
    <w:rsid w:val="006A13D0"/>
    <w:rsid w:val="006A13EF"/>
    <w:rsid w:val="006A18CF"/>
    <w:rsid w:val="006A18DD"/>
    <w:rsid w:val="006A1B36"/>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F94"/>
    <w:rsid w:val="006A4113"/>
    <w:rsid w:val="006A41F4"/>
    <w:rsid w:val="006A4272"/>
    <w:rsid w:val="006A457C"/>
    <w:rsid w:val="006A4584"/>
    <w:rsid w:val="006A484F"/>
    <w:rsid w:val="006A49B5"/>
    <w:rsid w:val="006A4CB1"/>
    <w:rsid w:val="006A5052"/>
    <w:rsid w:val="006A5185"/>
    <w:rsid w:val="006A5976"/>
    <w:rsid w:val="006A5A24"/>
    <w:rsid w:val="006A5A45"/>
    <w:rsid w:val="006A5A46"/>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489"/>
    <w:rsid w:val="006B04DC"/>
    <w:rsid w:val="006B0763"/>
    <w:rsid w:val="006B095F"/>
    <w:rsid w:val="006B0C66"/>
    <w:rsid w:val="006B0E3C"/>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BD"/>
    <w:rsid w:val="006B725C"/>
    <w:rsid w:val="006B7864"/>
    <w:rsid w:val="006B789D"/>
    <w:rsid w:val="006B7F6B"/>
    <w:rsid w:val="006C03B2"/>
    <w:rsid w:val="006C0985"/>
    <w:rsid w:val="006C09DD"/>
    <w:rsid w:val="006C0A1A"/>
    <w:rsid w:val="006C137B"/>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450"/>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CE2"/>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D46"/>
    <w:rsid w:val="006E0E60"/>
    <w:rsid w:val="006E0ED0"/>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F87"/>
    <w:rsid w:val="006E4567"/>
    <w:rsid w:val="006E459B"/>
    <w:rsid w:val="006E45AE"/>
    <w:rsid w:val="006E4604"/>
    <w:rsid w:val="006E4BBD"/>
    <w:rsid w:val="006E512D"/>
    <w:rsid w:val="006E5151"/>
    <w:rsid w:val="006E54EC"/>
    <w:rsid w:val="006E5545"/>
    <w:rsid w:val="006E554E"/>
    <w:rsid w:val="006E55A4"/>
    <w:rsid w:val="006E58AC"/>
    <w:rsid w:val="006E5B63"/>
    <w:rsid w:val="006E5BFC"/>
    <w:rsid w:val="006E5E9E"/>
    <w:rsid w:val="006E6208"/>
    <w:rsid w:val="006E63AC"/>
    <w:rsid w:val="006E67E2"/>
    <w:rsid w:val="006E6A05"/>
    <w:rsid w:val="006E6DA9"/>
    <w:rsid w:val="006E6F03"/>
    <w:rsid w:val="006E71A8"/>
    <w:rsid w:val="006E7320"/>
    <w:rsid w:val="006E7496"/>
    <w:rsid w:val="006E792F"/>
    <w:rsid w:val="006E794E"/>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916"/>
    <w:rsid w:val="006F4A19"/>
    <w:rsid w:val="006F4AF2"/>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503"/>
    <w:rsid w:val="00705584"/>
    <w:rsid w:val="007057A5"/>
    <w:rsid w:val="00705A7C"/>
    <w:rsid w:val="00705B24"/>
    <w:rsid w:val="00705D63"/>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F1E"/>
    <w:rsid w:val="00714312"/>
    <w:rsid w:val="00714722"/>
    <w:rsid w:val="0071475C"/>
    <w:rsid w:val="00714D6A"/>
    <w:rsid w:val="0071513E"/>
    <w:rsid w:val="0071594B"/>
    <w:rsid w:val="00715DFE"/>
    <w:rsid w:val="00715F49"/>
    <w:rsid w:val="007162F2"/>
    <w:rsid w:val="007163BF"/>
    <w:rsid w:val="0071649C"/>
    <w:rsid w:val="00716AEF"/>
    <w:rsid w:val="00716F91"/>
    <w:rsid w:val="00716FC0"/>
    <w:rsid w:val="0071716F"/>
    <w:rsid w:val="00717267"/>
    <w:rsid w:val="007173A5"/>
    <w:rsid w:val="00717794"/>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8A1"/>
    <w:rsid w:val="00725CB6"/>
    <w:rsid w:val="00725D75"/>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DAF"/>
    <w:rsid w:val="007361C3"/>
    <w:rsid w:val="0073637C"/>
    <w:rsid w:val="007368ED"/>
    <w:rsid w:val="00736D7B"/>
    <w:rsid w:val="00736FF3"/>
    <w:rsid w:val="0073759D"/>
    <w:rsid w:val="007377ED"/>
    <w:rsid w:val="007379C8"/>
    <w:rsid w:val="007379DC"/>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4055"/>
    <w:rsid w:val="007440E5"/>
    <w:rsid w:val="0074431A"/>
    <w:rsid w:val="00744563"/>
    <w:rsid w:val="007446AF"/>
    <w:rsid w:val="00744B79"/>
    <w:rsid w:val="00744FB1"/>
    <w:rsid w:val="00744FCE"/>
    <w:rsid w:val="0074576E"/>
    <w:rsid w:val="00745E7E"/>
    <w:rsid w:val="00745EBB"/>
    <w:rsid w:val="00745F9B"/>
    <w:rsid w:val="00746167"/>
    <w:rsid w:val="00746199"/>
    <w:rsid w:val="007461C7"/>
    <w:rsid w:val="0074644A"/>
    <w:rsid w:val="00746AAB"/>
    <w:rsid w:val="00747048"/>
    <w:rsid w:val="007473B1"/>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D47"/>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5BC"/>
    <w:rsid w:val="00770732"/>
    <w:rsid w:val="00770BE7"/>
    <w:rsid w:val="00770CEE"/>
    <w:rsid w:val="00770DE6"/>
    <w:rsid w:val="007719C3"/>
    <w:rsid w:val="00771AAB"/>
    <w:rsid w:val="00771FB5"/>
    <w:rsid w:val="007721AD"/>
    <w:rsid w:val="00772900"/>
    <w:rsid w:val="00772B42"/>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AAC"/>
    <w:rsid w:val="00785E0F"/>
    <w:rsid w:val="00786032"/>
    <w:rsid w:val="007861D1"/>
    <w:rsid w:val="00786272"/>
    <w:rsid w:val="007864B2"/>
    <w:rsid w:val="00786566"/>
    <w:rsid w:val="00786620"/>
    <w:rsid w:val="00786802"/>
    <w:rsid w:val="007868B7"/>
    <w:rsid w:val="00786A4B"/>
    <w:rsid w:val="00786A77"/>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0F10"/>
    <w:rsid w:val="00791548"/>
    <w:rsid w:val="007916D2"/>
    <w:rsid w:val="007918ED"/>
    <w:rsid w:val="00791ACE"/>
    <w:rsid w:val="00791ADE"/>
    <w:rsid w:val="00791AFB"/>
    <w:rsid w:val="00791BEA"/>
    <w:rsid w:val="007920B6"/>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560"/>
    <w:rsid w:val="0079601B"/>
    <w:rsid w:val="007961E4"/>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37D"/>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1F"/>
    <w:rsid w:val="007B27FD"/>
    <w:rsid w:val="007B314C"/>
    <w:rsid w:val="007B322B"/>
    <w:rsid w:val="007B327F"/>
    <w:rsid w:val="007B3476"/>
    <w:rsid w:val="007B365A"/>
    <w:rsid w:val="007B39C7"/>
    <w:rsid w:val="007B3C10"/>
    <w:rsid w:val="007B3D55"/>
    <w:rsid w:val="007B3D90"/>
    <w:rsid w:val="007B40AD"/>
    <w:rsid w:val="007B448A"/>
    <w:rsid w:val="007B44DC"/>
    <w:rsid w:val="007B4543"/>
    <w:rsid w:val="007B476E"/>
    <w:rsid w:val="007B48FC"/>
    <w:rsid w:val="007B4937"/>
    <w:rsid w:val="007B4D78"/>
    <w:rsid w:val="007B5171"/>
    <w:rsid w:val="007B5443"/>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A39"/>
    <w:rsid w:val="007C2AD0"/>
    <w:rsid w:val="007C3378"/>
    <w:rsid w:val="007C3482"/>
    <w:rsid w:val="007C3555"/>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2E9F"/>
    <w:rsid w:val="007D357E"/>
    <w:rsid w:val="007D3889"/>
    <w:rsid w:val="007D39A2"/>
    <w:rsid w:val="007D39D7"/>
    <w:rsid w:val="007D3A6B"/>
    <w:rsid w:val="007D4FF2"/>
    <w:rsid w:val="007D50CE"/>
    <w:rsid w:val="007D512C"/>
    <w:rsid w:val="007D523F"/>
    <w:rsid w:val="007D526F"/>
    <w:rsid w:val="007D5905"/>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459"/>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68"/>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24C"/>
    <w:rsid w:val="00810919"/>
    <w:rsid w:val="00810C3E"/>
    <w:rsid w:val="00810DE9"/>
    <w:rsid w:val="00810EAE"/>
    <w:rsid w:val="00811036"/>
    <w:rsid w:val="008117B5"/>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33F"/>
    <w:rsid w:val="008143A0"/>
    <w:rsid w:val="00814834"/>
    <w:rsid w:val="008148C8"/>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BED"/>
    <w:rsid w:val="00837C38"/>
    <w:rsid w:val="00837DF8"/>
    <w:rsid w:val="00837E01"/>
    <w:rsid w:val="00837E94"/>
    <w:rsid w:val="008401C3"/>
    <w:rsid w:val="008403BA"/>
    <w:rsid w:val="008404D7"/>
    <w:rsid w:val="00840634"/>
    <w:rsid w:val="00840A24"/>
    <w:rsid w:val="00840A68"/>
    <w:rsid w:val="00840A83"/>
    <w:rsid w:val="00840D46"/>
    <w:rsid w:val="00840FC6"/>
    <w:rsid w:val="0084142B"/>
    <w:rsid w:val="00841573"/>
    <w:rsid w:val="00841739"/>
    <w:rsid w:val="008419A1"/>
    <w:rsid w:val="00841EB3"/>
    <w:rsid w:val="00842061"/>
    <w:rsid w:val="00842A68"/>
    <w:rsid w:val="00842DB7"/>
    <w:rsid w:val="00842E03"/>
    <w:rsid w:val="008432D2"/>
    <w:rsid w:val="008436CC"/>
    <w:rsid w:val="0084387F"/>
    <w:rsid w:val="008438B1"/>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755"/>
    <w:rsid w:val="00846AFB"/>
    <w:rsid w:val="00846D1E"/>
    <w:rsid w:val="00846D8A"/>
    <w:rsid w:val="00846F34"/>
    <w:rsid w:val="00847991"/>
    <w:rsid w:val="00847B03"/>
    <w:rsid w:val="00847C4E"/>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93"/>
    <w:rsid w:val="00852D18"/>
    <w:rsid w:val="00852F3B"/>
    <w:rsid w:val="008535EC"/>
    <w:rsid w:val="0085378A"/>
    <w:rsid w:val="00853B2A"/>
    <w:rsid w:val="00853B3A"/>
    <w:rsid w:val="00853C45"/>
    <w:rsid w:val="00853CA0"/>
    <w:rsid w:val="00853FB1"/>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9FC"/>
    <w:rsid w:val="00856A96"/>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4FC8"/>
    <w:rsid w:val="008650AB"/>
    <w:rsid w:val="008651C4"/>
    <w:rsid w:val="00865696"/>
    <w:rsid w:val="00865A39"/>
    <w:rsid w:val="00865ABA"/>
    <w:rsid w:val="00865D4C"/>
    <w:rsid w:val="00865DE1"/>
    <w:rsid w:val="008662A7"/>
    <w:rsid w:val="00866453"/>
    <w:rsid w:val="00866740"/>
    <w:rsid w:val="00866781"/>
    <w:rsid w:val="00867244"/>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46"/>
    <w:rsid w:val="00874D5F"/>
    <w:rsid w:val="00874E33"/>
    <w:rsid w:val="00874FAC"/>
    <w:rsid w:val="0087504C"/>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747"/>
    <w:rsid w:val="00882B06"/>
    <w:rsid w:val="00882BB1"/>
    <w:rsid w:val="00883004"/>
    <w:rsid w:val="0088360F"/>
    <w:rsid w:val="00883AC4"/>
    <w:rsid w:val="00883D18"/>
    <w:rsid w:val="00883ED6"/>
    <w:rsid w:val="00883F8F"/>
    <w:rsid w:val="00884255"/>
    <w:rsid w:val="0088425B"/>
    <w:rsid w:val="008844D7"/>
    <w:rsid w:val="0088485C"/>
    <w:rsid w:val="00884A4F"/>
    <w:rsid w:val="00884A6F"/>
    <w:rsid w:val="00884D5F"/>
    <w:rsid w:val="0088517E"/>
    <w:rsid w:val="0088530F"/>
    <w:rsid w:val="0088579F"/>
    <w:rsid w:val="0088590E"/>
    <w:rsid w:val="0088599D"/>
    <w:rsid w:val="00885D5D"/>
    <w:rsid w:val="00885F46"/>
    <w:rsid w:val="00886012"/>
    <w:rsid w:val="00886116"/>
    <w:rsid w:val="0088649C"/>
    <w:rsid w:val="0088651F"/>
    <w:rsid w:val="00886CB3"/>
    <w:rsid w:val="00887771"/>
    <w:rsid w:val="00887FBD"/>
    <w:rsid w:val="0089035C"/>
    <w:rsid w:val="008907B2"/>
    <w:rsid w:val="008908D7"/>
    <w:rsid w:val="00890B03"/>
    <w:rsid w:val="00890BCD"/>
    <w:rsid w:val="00890E5A"/>
    <w:rsid w:val="00890F04"/>
    <w:rsid w:val="00890F2B"/>
    <w:rsid w:val="008911A2"/>
    <w:rsid w:val="008916B4"/>
    <w:rsid w:val="008917C3"/>
    <w:rsid w:val="00891F63"/>
    <w:rsid w:val="0089206B"/>
    <w:rsid w:val="00892167"/>
    <w:rsid w:val="008922DC"/>
    <w:rsid w:val="008922DF"/>
    <w:rsid w:val="008926F8"/>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EF9"/>
    <w:rsid w:val="008A2F26"/>
    <w:rsid w:val="008A2F6B"/>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838"/>
    <w:rsid w:val="008A7BEA"/>
    <w:rsid w:val="008A7C09"/>
    <w:rsid w:val="008B01A2"/>
    <w:rsid w:val="008B037E"/>
    <w:rsid w:val="008B097E"/>
    <w:rsid w:val="008B0C49"/>
    <w:rsid w:val="008B0CD0"/>
    <w:rsid w:val="008B0FE8"/>
    <w:rsid w:val="008B130E"/>
    <w:rsid w:val="008B1651"/>
    <w:rsid w:val="008B175A"/>
    <w:rsid w:val="008B1810"/>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800"/>
    <w:rsid w:val="008B4B0D"/>
    <w:rsid w:val="008B4B33"/>
    <w:rsid w:val="008B5577"/>
    <w:rsid w:val="008B5A84"/>
    <w:rsid w:val="008B5F91"/>
    <w:rsid w:val="008B60E9"/>
    <w:rsid w:val="008B60ED"/>
    <w:rsid w:val="008B624E"/>
    <w:rsid w:val="008B681E"/>
    <w:rsid w:val="008B6D6B"/>
    <w:rsid w:val="008B6E5C"/>
    <w:rsid w:val="008B7152"/>
    <w:rsid w:val="008B757A"/>
    <w:rsid w:val="008B766A"/>
    <w:rsid w:val="008B7A0E"/>
    <w:rsid w:val="008C087C"/>
    <w:rsid w:val="008C0C9F"/>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A60"/>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8DB"/>
    <w:rsid w:val="008D1BA2"/>
    <w:rsid w:val="008D1CB4"/>
    <w:rsid w:val="008D1E23"/>
    <w:rsid w:val="008D2141"/>
    <w:rsid w:val="008D2461"/>
    <w:rsid w:val="008D270B"/>
    <w:rsid w:val="008D2770"/>
    <w:rsid w:val="008D28FB"/>
    <w:rsid w:val="008D2CB2"/>
    <w:rsid w:val="008D3208"/>
    <w:rsid w:val="008D381B"/>
    <w:rsid w:val="008D3B77"/>
    <w:rsid w:val="008D3DE7"/>
    <w:rsid w:val="008D3F21"/>
    <w:rsid w:val="008D4277"/>
    <w:rsid w:val="008D4423"/>
    <w:rsid w:val="008D453F"/>
    <w:rsid w:val="008D46DD"/>
    <w:rsid w:val="008D47A1"/>
    <w:rsid w:val="008D4DDC"/>
    <w:rsid w:val="008D508F"/>
    <w:rsid w:val="008D5110"/>
    <w:rsid w:val="008D538D"/>
    <w:rsid w:val="008D5497"/>
    <w:rsid w:val="008D561A"/>
    <w:rsid w:val="008D564D"/>
    <w:rsid w:val="008D592F"/>
    <w:rsid w:val="008D5E07"/>
    <w:rsid w:val="008D5FB9"/>
    <w:rsid w:val="008D5FCD"/>
    <w:rsid w:val="008D6041"/>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7A2"/>
    <w:rsid w:val="008E388C"/>
    <w:rsid w:val="008E3D7C"/>
    <w:rsid w:val="008E3F52"/>
    <w:rsid w:val="008E4074"/>
    <w:rsid w:val="008E40BC"/>
    <w:rsid w:val="008E412D"/>
    <w:rsid w:val="008E427C"/>
    <w:rsid w:val="008E451A"/>
    <w:rsid w:val="008E4820"/>
    <w:rsid w:val="008E485A"/>
    <w:rsid w:val="008E4CF3"/>
    <w:rsid w:val="008E4D72"/>
    <w:rsid w:val="008E51C3"/>
    <w:rsid w:val="008E5436"/>
    <w:rsid w:val="008E5B5F"/>
    <w:rsid w:val="008E5D5A"/>
    <w:rsid w:val="008E5D7A"/>
    <w:rsid w:val="008E5E0A"/>
    <w:rsid w:val="008E627A"/>
    <w:rsid w:val="008E6333"/>
    <w:rsid w:val="008E6788"/>
    <w:rsid w:val="008E6B9F"/>
    <w:rsid w:val="008E7DB3"/>
    <w:rsid w:val="008E7E50"/>
    <w:rsid w:val="008F01AB"/>
    <w:rsid w:val="008F0454"/>
    <w:rsid w:val="008F0460"/>
    <w:rsid w:val="008F0C10"/>
    <w:rsid w:val="008F0D27"/>
    <w:rsid w:val="008F10CB"/>
    <w:rsid w:val="008F1CF8"/>
    <w:rsid w:val="008F2201"/>
    <w:rsid w:val="008F2595"/>
    <w:rsid w:val="008F268B"/>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22"/>
    <w:rsid w:val="00905816"/>
    <w:rsid w:val="009058DE"/>
    <w:rsid w:val="00905A06"/>
    <w:rsid w:val="00906100"/>
    <w:rsid w:val="00906378"/>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76E"/>
    <w:rsid w:val="00911E1A"/>
    <w:rsid w:val="00911E62"/>
    <w:rsid w:val="00912104"/>
    <w:rsid w:val="009123B9"/>
    <w:rsid w:val="009129EB"/>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F9F"/>
    <w:rsid w:val="00920440"/>
    <w:rsid w:val="00920588"/>
    <w:rsid w:val="00920F0D"/>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5CF"/>
    <w:rsid w:val="00927670"/>
    <w:rsid w:val="00927752"/>
    <w:rsid w:val="00927CF1"/>
    <w:rsid w:val="00930305"/>
    <w:rsid w:val="0093063D"/>
    <w:rsid w:val="009309D3"/>
    <w:rsid w:val="00930FAA"/>
    <w:rsid w:val="009310A0"/>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B2E"/>
    <w:rsid w:val="00934C62"/>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A1E"/>
    <w:rsid w:val="00942BB8"/>
    <w:rsid w:val="00942D64"/>
    <w:rsid w:val="00943256"/>
    <w:rsid w:val="00943336"/>
    <w:rsid w:val="0094335F"/>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0DB"/>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988"/>
    <w:rsid w:val="00961A6C"/>
    <w:rsid w:val="00961E6D"/>
    <w:rsid w:val="00961F21"/>
    <w:rsid w:val="00961F89"/>
    <w:rsid w:val="009621FF"/>
    <w:rsid w:val="00962269"/>
    <w:rsid w:val="0096244F"/>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56F"/>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0DA"/>
    <w:rsid w:val="009751BA"/>
    <w:rsid w:val="00975227"/>
    <w:rsid w:val="00975502"/>
    <w:rsid w:val="00975859"/>
    <w:rsid w:val="00975FAD"/>
    <w:rsid w:val="009763B4"/>
    <w:rsid w:val="00976499"/>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4C97"/>
    <w:rsid w:val="00995360"/>
    <w:rsid w:val="009954AD"/>
    <w:rsid w:val="00995E7D"/>
    <w:rsid w:val="00996293"/>
    <w:rsid w:val="00996546"/>
    <w:rsid w:val="009965D4"/>
    <w:rsid w:val="009969BB"/>
    <w:rsid w:val="00996A8B"/>
    <w:rsid w:val="00996CD1"/>
    <w:rsid w:val="00996CD4"/>
    <w:rsid w:val="00996D25"/>
    <w:rsid w:val="00996D26"/>
    <w:rsid w:val="0099713E"/>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38D"/>
    <w:rsid w:val="009A4893"/>
    <w:rsid w:val="009A4ACF"/>
    <w:rsid w:val="009A4D85"/>
    <w:rsid w:val="009A516A"/>
    <w:rsid w:val="009A528E"/>
    <w:rsid w:val="009A56A1"/>
    <w:rsid w:val="009A5B00"/>
    <w:rsid w:val="009A5BF5"/>
    <w:rsid w:val="009A5CF9"/>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5F3F"/>
    <w:rsid w:val="009C5F92"/>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C43"/>
    <w:rsid w:val="009D2C49"/>
    <w:rsid w:val="009D2E2C"/>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CB3"/>
    <w:rsid w:val="009D4D40"/>
    <w:rsid w:val="009D4DA3"/>
    <w:rsid w:val="009D4F78"/>
    <w:rsid w:val="009D5508"/>
    <w:rsid w:val="009D608A"/>
    <w:rsid w:val="009D610C"/>
    <w:rsid w:val="009D62E7"/>
    <w:rsid w:val="009D69DA"/>
    <w:rsid w:val="009D6D32"/>
    <w:rsid w:val="009D75A4"/>
    <w:rsid w:val="009D76C8"/>
    <w:rsid w:val="009D7852"/>
    <w:rsid w:val="009D7BB1"/>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7F"/>
    <w:rsid w:val="00A049FA"/>
    <w:rsid w:val="00A04A92"/>
    <w:rsid w:val="00A04F7D"/>
    <w:rsid w:val="00A0533D"/>
    <w:rsid w:val="00A053CB"/>
    <w:rsid w:val="00A0559E"/>
    <w:rsid w:val="00A05A1F"/>
    <w:rsid w:val="00A05BA9"/>
    <w:rsid w:val="00A05CF4"/>
    <w:rsid w:val="00A05DFF"/>
    <w:rsid w:val="00A05FF8"/>
    <w:rsid w:val="00A06A8C"/>
    <w:rsid w:val="00A06CE9"/>
    <w:rsid w:val="00A06F57"/>
    <w:rsid w:val="00A07654"/>
    <w:rsid w:val="00A07AF9"/>
    <w:rsid w:val="00A07B16"/>
    <w:rsid w:val="00A07CC8"/>
    <w:rsid w:val="00A07EA6"/>
    <w:rsid w:val="00A101C6"/>
    <w:rsid w:val="00A102D4"/>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096"/>
    <w:rsid w:val="00A131A4"/>
    <w:rsid w:val="00A1342F"/>
    <w:rsid w:val="00A134C5"/>
    <w:rsid w:val="00A13511"/>
    <w:rsid w:val="00A1365A"/>
    <w:rsid w:val="00A13715"/>
    <w:rsid w:val="00A13CF1"/>
    <w:rsid w:val="00A13F38"/>
    <w:rsid w:val="00A143AA"/>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3A"/>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6F1"/>
    <w:rsid w:val="00A20CA2"/>
    <w:rsid w:val="00A20DD3"/>
    <w:rsid w:val="00A2104B"/>
    <w:rsid w:val="00A210E9"/>
    <w:rsid w:val="00A210F3"/>
    <w:rsid w:val="00A2114F"/>
    <w:rsid w:val="00A213E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B2F"/>
    <w:rsid w:val="00A26CBE"/>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137"/>
    <w:rsid w:val="00A54208"/>
    <w:rsid w:val="00A54398"/>
    <w:rsid w:val="00A544BF"/>
    <w:rsid w:val="00A54724"/>
    <w:rsid w:val="00A54850"/>
    <w:rsid w:val="00A549F8"/>
    <w:rsid w:val="00A54A90"/>
    <w:rsid w:val="00A54C35"/>
    <w:rsid w:val="00A54CCA"/>
    <w:rsid w:val="00A54D16"/>
    <w:rsid w:val="00A5564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350"/>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E8"/>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0E3"/>
    <w:rsid w:val="00A7141F"/>
    <w:rsid w:val="00A7166D"/>
    <w:rsid w:val="00A71822"/>
    <w:rsid w:val="00A718EC"/>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452"/>
    <w:rsid w:val="00A81633"/>
    <w:rsid w:val="00A8221B"/>
    <w:rsid w:val="00A82665"/>
    <w:rsid w:val="00A82979"/>
    <w:rsid w:val="00A82A27"/>
    <w:rsid w:val="00A82C16"/>
    <w:rsid w:val="00A82C3B"/>
    <w:rsid w:val="00A82D62"/>
    <w:rsid w:val="00A82EE1"/>
    <w:rsid w:val="00A831F0"/>
    <w:rsid w:val="00A834EC"/>
    <w:rsid w:val="00A83BF1"/>
    <w:rsid w:val="00A83C06"/>
    <w:rsid w:val="00A83D3C"/>
    <w:rsid w:val="00A84298"/>
    <w:rsid w:val="00A8452F"/>
    <w:rsid w:val="00A84F55"/>
    <w:rsid w:val="00A84FEB"/>
    <w:rsid w:val="00A8513A"/>
    <w:rsid w:val="00A8523D"/>
    <w:rsid w:val="00A853DF"/>
    <w:rsid w:val="00A85661"/>
    <w:rsid w:val="00A85EE4"/>
    <w:rsid w:val="00A85FFF"/>
    <w:rsid w:val="00A86023"/>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94"/>
    <w:rsid w:val="00A96D7E"/>
    <w:rsid w:val="00A96E51"/>
    <w:rsid w:val="00A9727C"/>
    <w:rsid w:val="00A975DE"/>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AD1"/>
    <w:rsid w:val="00AA6B64"/>
    <w:rsid w:val="00AA6F9A"/>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08F"/>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66"/>
    <w:rsid w:val="00AC1191"/>
    <w:rsid w:val="00AC1281"/>
    <w:rsid w:val="00AC14B8"/>
    <w:rsid w:val="00AC262F"/>
    <w:rsid w:val="00AC26FE"/>
    <w:rsid w:val="00AC2CE6"/>
    <w:rsid w:val="00AC2D4E"/>
    <w:rsid w:val="00AC3084"/>
    <w:rsid w:val="00AC3431"/>
    <w:rsid w:val="00AC3539"/>
    <w:rsid w:val="00AC38E9"/>
    <w:rsid w:val="00AC3D33"/>
    <w:rsid w:val="00AC446F"/>
    <w:rsid w:val="00AC45D6"/>
    <w:rsid w:val="00AC4D53"/>
    <w:rsid w:val="00AC4DFA"/>
    <w:rsid w:val="00AC4E2E"/>
    <w:rsid w:val="00AC4EEF"/>
    <w:rsid w:val="00AC5A3B"/>
    <w:rsid w:val="00AC5E01"/>
    <w:rsid w:val="00AC5E5D"/>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4E4"/>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44C"/>
    <w:rsid w:val="00AF0801"/>
    <w:rsid w:val="00AF083D"/>
    <w:rsid w:val="00AF11E0"/>
    <w:rsid w:val="00AF1414"/>
    <w:rsid w:val="00AF17E2"/>
    <w:rsid w:val="00AF1C04"/>
    <w:rsid w:val="00AF2269"/>
    <w:rsid w:val="00AF22BA"/>
    <w:rsid w:val="00AF2734"/>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99D"/>
    <w:rsid w:val="00B04D36"/>
    <w:rsid w:val="00B04DEC"/>
    <w:rsid w:val="00B04F11"/>
    <w:rsid w:val="00B05011"/>
    <w:rsid w:val="00B050D0"/>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75EC"/>
    <w:rsid w:val="00B07CBE"/>
    <w:rsid w:val="00B07F35"/>
    <w:rsid w:val="00B10007"/>
    <w:rsid w:val="00B10089"/>
    <w:rsid w:val="00B1093D"/>
    <w:rsid w:val="00B109D0"/>
    <w:rsid w:val="00B10AA5"/>
    <w:rsid w:val="00B10BD1"/>
    <w:rsid w:val="00B10E06"/>
    <w:rsid w:val="00B10FC2"/>
    <w:rsid w:val="00B111BF"/>
    <w:rsid w:val="00B111E0"/>
    <w:rsid w:val="00B114C4"/>
    <w:rsid w:val="00B115A1"/>
    <w:rsid w:val="00B11882"/>
    <w:rsid w:val="00B118D4"/>
    <w:rsid w:val="00B11E29"/>
    <w:rsid w:val="00B122F8"/>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9E7"/>
    <w:rsid w:val="00B15A0F"/>
    <w:rsid w:val="00B16359"/>
    <w:rsid w:val="00B163CC"/>
    <w:rsid w:val="00B167A6"/>
    <w:rsid w:val="00B1692A"/>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1F9"/>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974"/>
    <w:rsid w:val="00B2699C"/>
    <w:rsid w:val="00B269CE"/>
    <w:rsid w:val="00B26B2F"/>
    <w:rsid w:val="00B26B9B"/>
    <w:rsid w:val="00B26F51"/>
    <w:rsid w:val="00B2704E"/>
    <w:rsid w:val="00B2757B"/>
    <w:rsid w:val="00B279E7"/>
    <w:rsid w:val="00B27BFB"/>
    <w:rsid w:val="00B27C26"/>
    <w:rsid w:val="00B27D54"/>
    <w:rsid w:val="00B27E32"/>
    <w:rsid w:val="00B305C0"/>
    <w:rsid w:val="00B30995"/>
    <w:rsid w:val="00B30CED"/>
    <w:rsid w:val="00B30E83"/>
    <w:rsid w:val="00B30E90"/>
    <w:rsid w:val="00B31295"/>
    <w:rsid w:val="00B312EB"/>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2E"/>
    <w:rsid w:val="00B34637"/>
    <w:rsid w:val="00B34886"/>
    <w:rsid w:val="00B3488B"/>
    <w:rsid w:val="00B34AA6"/>
    <w:rsid w:val="00B34AD8"/>
    <w:rsid w:val="00B34B05"/>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312"/>
    <w:rsid w:val="00B403BF"/>
    <w:rsid w:val="00B40486"/>
    <w:rsid w:val="00B40600"/>
    <w:rsid w:val="00B406B2"/>
    <w:rsid w:val="00B408C9"/>
    <w:rsid w:val="00B40D4D"/>
    <w:rsid w:val="00B40D73"/>
    <w:rsid w:val="00B411A3"/>
    <w:rsid w:val="00B412CB"/>
    <w:rsid w:val="00B41351"/>
    <w:rsid w:val="00B415EF"/>
    <w:rsid w:val="00B417B2"/>
    <w:rsid w:val="00B4190F"/>
    <w:rsid w:val="00B41B34"/>
    <w:rsid w:val="00B420BC"/>
    <w:rsid w:val="00B422F2"/>
    <w:rsid w:val="00B4232A"/>
    <w:rsid w:val="00B4241C"/>
    <w:rsid w:val="00B425CD"/>
    <w:rsid w:val="00B426AA"/>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6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5B5"/>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AD7"/>
    <w:rsid w:val="00B63C99"/>
    <w:rsid w:val="00B63E39"/>
    <w:rsid w:val="00B640AB"/>
    <w:rsid w:val="00B64398"/>
    <w:rsid w:val="00B64484"/>
    <w:rsid w:val="00B645EE"/>
    <w:rsid w:val="00B645F8"/>
    <w:rsid w:val="00B646A6"/>
    <w:rsid w:val="00B6496E"/>
    <w:rsid w:val="00B64FC1"/>
    <w:rsid w:val="00B652B0"/>
    <w:rsid w:val="00B65379"/>
    <w:rsid w:val="00B65611"/>
    <w:rsid w:val="00B657B5"/>
    <w:rsid w:val="00B65914"/>
    <w:rsid w:val="00B65D1C"/>
    <w:rsid w:val="00B664EC"/>
    <w:rsid w:val="00B665AE"/>
    <w:rsid w:val="00B66801"/>
    <w:rsid w:val="00B6714B"/>
    <w:rsid w:val="00B6796C"/>
    <w:rsid w:val="00B67B2B"/>
    <w:rsid w:val="00B67F3C"/>
    <w:rsid w:val="00B7030B"/>
    <w:rsid w:val="00B70333"/>
    <w:rsid w:val="00B705DF"/>
    <w:rsid w:val="00B705EE"/>
    <w:rsid w:val="00B70989"/>
    <w:rsid w:val="00B709B5"/>
    <w:rsid w:val="00B70A49"/>
    <w:rsid w:val="00B70B5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067"/>
    <w:rsid w:val="00B90DC8"/>
    <w:rsid w:val="00B91356"/>
    <w:rsid w:val="00B915D3"/>
    <w:rsid w:val="00B91C36"/>
    <w:rsid w:val="00B91E0F"/>
    <w:rsid w:val="00B924A4"/>
    <w:rsid w:val="00B926E0"/>
    <w:rsid w:val="00B928B6"/>
    <w:rsid w:val="00B92DE1"/>
    <w:rsid w:val="00B92EFE"/>
    <w:rsid w:val="00B93626"/>
    <w:rsid w:val="00B93A34"/>
    <w:rsid w:val="00B93B55"/>
    <w:rsid w:val="00B93C36"/>
    <w:rsid w:val="00B94054"/>
    <w:rsid w:val="00B941B3"/>
    <w:rsid w:val="00B94253"/>
    <w:rsid w:val="00B9436E"/>
    <w:rsid w:val="00B94964"/>
    <w:rsid w:val="00B950E8"/>
    <w:rsid w:val="00B95242"/>
    <w:rsid w:val="00B953A3"/>
    <w:rsid w:val="00B954FC"/>
    <w:rsid w:val="00B95688"/>
    <w:rsid w:val="00B95880"/>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FA"/>
    <w:rsid w:val="00B97B16"/>
    <w:rsid w:val="00B97B85"/>
    <w:rsid w:val="00BA0059"/>
    <w:rsid w:val="00BA067F"/>
    <w:rsid w:val="00BA070B"/>
    <w:rsid w:val="00BA0719"/>
    <w:rsid w:val="00BA13CC"/>
    <w:rsid w:val="00BA13E0"/>
    <w:rsid w:val="00BA17C4"/>
    <w:rsid w:val="00BA1896"/>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4DF"/>
    <w:rsid w:val="00BA476B"/>
    <w:rsid w:val="00BA47DF"/>
    <w:rsid w:val="00BA48E0"/>
    <w:rsid w:val="00BA4941"/>
    <w:rsid w:val="00BA4C65"/>
    <w:rsid w:val="00BA4D25"/>
    <w:rsid w:val="00BA4DB6"/>
    <w:rsid w:val="00BA5267"/>
    <w:rsid w:val="00BA5282"/>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CEC"/>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FE"/>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E70"/>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4BD"/>
    <w:rsid w:val="00BD78EF"/>
    <w:rsid w:val="00BD79AF"/>
    <w:rsid w:val="00BD7A82"/>
    <w:rsid w:val="00BD7F9E"/>
    <w:rsid w:val="00BE00A9"/>
    <w:rsid w:val="00BE0702"/>
    <w:rsid w:val="00BE072F"/>
    <w:rsid w:val="00BE0C6D"/>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5B1"/>
    <w:rsid w:val="00BE3629"/>
    <w:rsid w:val="00BE3732"/>
    <w:rsid w:val="00BE3EA0"/>
    <w:rsid w:val="00BE403F"/>
    <w:rsid w:val="00BE4094"/>
    <w:rsid w:val="00BE475F"/>
    <w:rsid w:val="00BE4CF3"/>
    <w:rsid w:val="00BE4DE7"/>
    <w:rsid w:val="00BE4ED0"/>
    <w:rsid w:val="00BE507F"/>
    <w:rsid w:val="00BE53A5"/>
    <w:rsid w:val="00BE5519"/>
    <w:rsid w:val="00BE5523"/>
    <w:rsid w:val="00BE561C"/>
    <w:rsid w:val="00BE57B1"/>
    <w:rsid w:val="00BE5813"/>
    <w:rsid w:val="00BE5EAA"/>
    <w:rsid w:val="00BE5FB5"/>
    <w:rsid w:val="00BE6468"/>
    <w:rsid w:val="00BE6544"/>
    <w:rsid w:val="00BE65B3"/>
    <w:rsid w:val="00BE65B5"/>
    <w:rsid w:val="00BE6682"/>
    <w:rsid w:val="00BE67C6"/>
    <w:rsid w:val="00BE6B6B"/>
    <w:rsid w:val="00BE7424"/>
    <w:rsid w:val="00BE781F"/>
    <w:rsid w:val="00BE7B27"/>
    <w:rsid w:val="00BE7D6D"/>
    <w:rsid w:val="00BE7DAF"/>
    <w:rsid w:val="00BE7DEA"/>
    <w:rsid w:val="00BE7E89"/>
    <w:rsid w:val="00BF0058"/>
    <w:rsid w:val="00BF01E9"/>
    <w:rsid w:val="00BF02E6"/>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690"/>
    <w:rsid w:val="00BF2817"/>
    <w:rsid w:val="00BF2A39"/>
    <w:rsid w:val="00BF2F3D"/>
    <w:rsid w:val="00BF315A"/>
    <w:rsid w:val="00BF31CB"/>
    <w:rsid w:val="00BF33B8"/>
    <w:rsid w:val="00BF3699"/>
    <w:rsid w:val="00BF36B5"/>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09"/>
    <w:rsid w:val="00BF5C2F"/>
    <w:rsid w:val="00BF60E3"/>
    <w:rsid w:val="00BF668C"/>
    <w:rsid w:val="00BF6C19"/>
    <w:rsid w:val="00BF6D85"/>
    <w:rsid w:val="00BF6F8F"/>
    <w:rsid w:val="00BF6FBF"/>
    <w:rsid w:val="00BF70A1"/>
    <w:rsid w:val="00BF70AB"/>
    <w:rsid w:val="00BF70F8"/>
    <w:rsid w:val="00BF7219"/>
    <w:rsid w:val="00BF7888"/>
    <w:rsid w:val="00BF7CD8"/>
    <w:rsid w:val="00BF7D34"/>
    <w:rsid w:val="00BF7D39"/>
    <w:rsid w:val="00BF7D43"/>
    <w:rsid w:val="00C0020B"/>
    <w:rsid w:val="00C006F3"/>
    <w:rsid w:val="00C00D90"/>
    <w:rsid w:val="00C00F1A"/>
    <w:rsid w:val="00C010F5"/>
    <w:rsid w:val="00C013E5"/>
    <w:rsid w:val="00C0141F"/>
    <w:rsid w:val="00C0150C"/>
    <w:rsid w:val="00C01835"/>
    <w:rsid w:val="00C01DA4"/>
    <w:rsid w:val="00C01E18"/>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4E94"/>
    <w:rsid w:val="00C05049"/>
    <w:rsid w:val="00C05094"/>
    <w:rsid w:val="00C05470"/>
    <w:rsid w:val="00C057E0"/>
    <w:rsid w:val="00C05863"/>
    <w:rsid w:val="00C05AC9"/>
    <w:rsid w:val="00C05C20"/>
    <w:rsid w:val="00C06066"/>
    <w:rsid w:val="00C0620A"/>
    <w:rsid w:val="00C06470"/>
    <w:rsid w:val="00C0648A"/>
    <w:rsid w:val="00C0657C"/>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58E"/>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1E"/>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17DCF"/>
    <w:rsid w:val="00C2022B"/>
    <w:rsid w:val="00C202D5"/>
    <w:rsid w:val="00C2068D"/>
    <w:rsid w:val="00C206C4"/>
    <w:rsid w:val="00C206E7"/>
    <w:rsid w:val="00C206EC"/>
    <w:rsid w:val="00C2075D"/>
    <w:rsid w:val="00C20AFB"/>
    <w:rsid w:val="00C20F77"/>
    <w:rsid w:val="00C212F0"/>
    <w:rsid w:val="00C21B1D"/>
    <w:rsid w:val="00C222CF"/>
    <w:rsid w:val="00C22A73"/>
    <w:rsid w:val="00C22BA7"/>
    <w:rsid w:val="00C22DC0"/>
    <w:rsid w:val="00C22E32"/>
    <w:rsid w:val="00C22FC6"/>
    <w:rsid w:val="00C2312E"/>
    <w:rsid w:val="00C232C3"/>
    <w:rsid w:val="00C232DD"/>
    <w:rsid w:val="00C236EE"/>
    <w:rsid w:val="00C23B44"/>
    <w:rsid w:val="00C23E25"/>
    <w:rsid w:val="00C23EA5"/>
    <w:rsid w:val="00C2423A"/>
    <w:rsid w:val="00C243BB"/>
    <w:rsid w:val="00C24406"/>
    <w:rsid w:val="00C24486"/>
    <w:rsid w:val="00C24534"/>
    <w:rsid w:val="00C24CA2"/>
    <w:rsid w:val="00C24CEA"/>
    <w:rsid w:val="00C24EE5"/>
    <w:rsid w:val="00C24F74"/>
    <w:rsid w:val="00C24FD3"/>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5FD"/>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A42"/>
    <w:rsid w:val="00C35B23"/>
    <w:rsid w:val="00C35D4F"/>
    <w:rsid w:val="00C35EF5"/>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6A1"/>
    <w:rsid w:val="00C42784"/>
    <w:rsid w:val="00C429E1"/>
    <w:rsid w:val="00C42E16"/>
    <w:rsid w:val="00C432E0"/>
    <w:rsid w:val="00C43681"/>
    <w:rsid w:val="00C43712"/>
    <w:rsid w:val="00C439F0"/>
    <w:rsid w:val="00C43A6C"/>
    <w:rsid w:val="00C43CE7"/>
    <w:rsid w:val="00C43E69"/>
    <w:rsid w:val="00C44189"/>
    <w:rsid w:val="00C4464F"/>
    <w:rsid w:val="00C447FB"/>
    <w:rsid w:val="00C448BB"/>
    <w:rsid w:val="00C44ADA"/>
    <w:rsid w:val="00C44AF6"/>
    <w:rsid w:val="00C45047"/>
    <w:rsid w:val="00C4535E"/>
    <w:rsid w:val="00C45A9C"/>
    <w:rsid w:val="00C45BF6"/>
    <w:rsid w:val="00C45CE7"/>
    <w:rsid w:val="00C46304"/>
    <w:rsid w:val="00C4636F"/>
    <w:rsid w:val="00C46B53"/>
    <w:rsid w:val="00C46D8E"/>
    <w:rsid w:val="00C46E10"/>
    <w:rsid w:val="00C470AA"/>
    <w:rsid w:val="00C470B6"/>
    <w:rsid w:val="00C47108"/>
    <w:rsid w:val="00C477FC"/>
    <w:rsid w:val="00C47AE8"/>
    <w:rsid w:val="00C47B5B"/>
    <w:rsid w:val="00C47C86"/>
    <w:rsid w:val="00C47E46"/>
    <w:rsid w:val="00C5018B"/>
    <w:rsid w:val="00C5060F"/>
    <w:rsid w:val="00C5063D"/>
    <w:rsid w:val="00C5078D"/>
    <w:rsid w:val="00C508B7"/>
    <w:rsid w:val="00C509F4"/>
    <w:rsid w:val="00C50ADC"/>
    <w:rsid w:val="00C50DA6"/>
    <w:rsid w:val="00C50DC7"/>
    <w:rsid w:val="00C5195E"/>
    <w:rsid w:val="00C51D11"/>
    <w:rsid w:val="00C5257E"/>
    <w:rsid w:val="00C52839"/>
    <w:rsid w:val="00C52BEC"/>
    <w:rsid w:val="00C52C1B"/>
    <w:rsid w:val="00C52DDA"/>
    <w:rsid w:val="00C530F9"/>
    <w:rsid w:val="00C531B4"/>
    <w:rsid w:val="00C532F9"/>
    <w:rsid w:val="00C5355C"/>
    <w:rsid w:val="00C536C2"/>
    <w:rsid w:val="00C53D25"/>
    <w:rsid w:val="00C53E22"/>
    <w:rsid w:val="00C54002"/>
    <w:rsid w:val="00C545B1"/>
    <w:rsid w:val="00C5462F"/>
    <w:rsid w:val="00C548BE"/>
    <w:rsid w:val="00C548D5"/>
    <w:rsid w:val="00C54B97"/>
    <w:rsid w:val="00C54C62"/>
    <w:rsid w:val="00C54C97"/>
    <w:rsid w:val="00C5561B"/>
    <w:rsid w:val="00C559E1"/>
    <w:rsid w:val="00C55ADC"/>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A85"/>
    <w:rsid w:val="00C67B17"/>
    <w:rsid w:val="00C70194"/>
    <w:rsid w:val="00C7024E"/>
    <w:rsid w:val="00C70250"/>
    <w:rsid w:val="00C702C3"/>
    <w:rsid w:val="00C7040D"/>
    <w:rsid w:val="00C70B8C"/>
    <w:rsid w:val="00C70C1B"/>
    <w:rsid w:val="00C70F4D"/>
    <w:rsid w:val="00C70F58"/>
    <w:rsid w:val="00C7109F"/>
    <w:rsid w:val="00C711A7"/>
    <w:rsid w:val="00C71468"/>
    <w:rsid w:val="00C715A9"/>
    <w:rsid w:val="00C72130"/>
    <w:rsid w:val="00C72176"/>
    <w:rsid w:val="00C723AF"/>
    <w:rsid w:val="00C72873"/>
    <w:rsid w:val="00C72B29"/>
    <w:rsid w:val="00C72EF5"/>
    <w:rsid w:val="00C72F36"/>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58D"/>
    <w:rsid w:val="00C8166A"/>
    <w:rsid w:val="00C8198E"/>
    <w:rsid w:val="00C81B30"/>
    <w:rsid w:val="00C820A1"/>
    <w:rsid w:val="00C8218C"/>
    <w:rsid w:val="00C82375"/>
    <w:rsid w:val="00C82387"/>
    <w:rsid w:val="00C82399"/>
    <w:rsid w:val="00C82496"/>
    <w:rsid w:val="00C82640"/>
    <w:rsid w:val="00C83AEB"/>
    <w:rsid w:val="00C83B30"/>
    <w:rsid w:val="00C84317"/>
    <w:rsid w:val="00C845CE"/>
    <w:rsid w:val="00C84B15"/>
    <w:rsid w:val="00C85260"/>
    <w:rsid w:val="00C8534D"/>
    <w:rsid w:val="00C85A05"/>
    <w:rsid w:val="00C85E0A"/>
    <w:rsid w:val="00C8624E"/>
    <w:rsid w:val="00C86379"/>
    <w:rsid w:val="00C864DB"/>
    <w:rsid w:val="00C86588"/>
    <w:rsid w:val="00C870B0"/>
    <w:rsid w:val="00C871B1"/>
    <w:rsid w:val="00C877DD"/>
    <w:rsid w:val="00C8781D"/>
    <w:rsid w:val="00C901A9"/>
    <w:rsid w:val="00C905AC"/>
    <w:rsid w:val="00C909FE"/>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5AB"/>
    <w:rsid w:val="00C93BB6"/>
    <w:rsid w:val="00C945C2"/>
    <w:rsid w:val="00C945EC"/>
    <w:rsid w:val="00C94C81"/>
    <w:rsid w:val="00C94E45"/>
    <w:rsid w:val="00C95300"/>
    <w:rsid w:val="00C9550A"/>
    <w:rsid w:val="00C95548"/>
    <w:rsid w:val="00C95730"/>
    <w:rsid w:val="00C95853"/>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69FC"/>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412"/>
    <w:rsid w:val="00CB6598"/>
    <w:rsid w:val="00CB68B3"/>
    <w:rsid w:val="00CB6D84"/>
    <w:rsid w:val="00CB6F9E"/>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666"/>
    <w:rsid w:val="00CC374C"/>
    <w:rsid w:val="00CC380B"/>
    <w:rsid w:val="00CC39C1"/>
    <w:rsid w:val="00CC3B2C"/>
    <w:rsid w:val="00CC3E8C"/>
    <w:rsid w:val="00CC3E96"/>
    <w:rsid w:val="00CC400F"/>
    <w:rsid w:val="00CC4110"/>
    <w:rsid w:val="00CC4365"/>
    <w:rsid w:val="00CC485B"/>
    <w:rsid w:val="00CC4861"/>
    <w:rsid w:val="00CC4C5E"/>
    <w:rsid w:val="00CC4CB6"/>
    <w:rsid w:val="00CC4CCF"/>
    <w:rsid w:val="00CC4D41"/>
    <w:rsid w:val="00CC4F58"/>
    <w:rsid w:val="00CC52B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1F5"/>
    <w:rsid w:val="00CD14CB"/>
    <w:rsid w:val="00CD1552"/>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5E0"/>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0E3B"/>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50A"/>
    <w:rsid w:val="00CF5A90"/>
    <w:rsid w:val="00CF5BED"/>
    <w:rsid w:val="00CF61A3"/>
    <w:rsid w:val="00CF65D6"/>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07F01"/>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AB3"/>
    <w:rsid w:val="00D20B5E"/>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B1"/>
    <w:rsid w:val="00D2390D"/>
    <w:rsid w:val="00D239BB"/>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DBE"/>
    <w:rsid w:val="00D27018"/>
    <w:rsid w:val="00D2728D"/>
    <w:rsid w:val="00D27CAB"/>
    <w:rsid w:val="00D27F01"/>
    <w:rsid w:val="00D30501"/>
    <w:rsid w:val="00D3074E"/>
    <w:rsid w:val="00D30BC5"/>
    <w:rsid w:val="00D30C46"/>
    <w:rsid w:val="00D30D92"/>
    <w:rsid w:val="00D30FC7"/>
    <w:rsid w:val="00D315CF"/>
    <w:rsid w:val="00D31762"/>
    <w:rsid w:val="00D317EA"/>
    <w:rsid w:val="00D31B45"/>
    <w:rsid w:val="00D31B9F"/>
    <w:rsid w:val="00D31BEA"/>
    <w:rsid w:val="00D321C9"/>
    <w:rsid w:val="00D3283A"/>
    <w:rsid w:val="00D328A8"/>
    <w:rsid w:val="00D32938"/>
    <w:rsid w:val="00D32B6E"/>
    <w:rsid w:val="00D33017"/>
    <w:rsid w:val="00D331F8"/>
    <w:rsid w:val="00D33313"/>
    <w:rsid w:val="00D33410"/>
    <w:rsid w:val="00D335CB"/>
    <w:rsid w:val="00D338D0"/>
    <w:rsid w:val="00D33AB3"/>
    <w:rsid w:val="00D33AFC"/>
    <w:rsid w:val="00D3410B"/>
    <w:rsid w:val="00D344C9"/>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05"/>
    <w:rsid w:val="00D421D9"/>
    <w:rsid w:val="00D422E4"/>
    <w:rsid w:val="00D42316"/>
    <w:rsid w:val="00D429DA"/>
    <w:rsid w:val="00D42B71"/>
    <w:rsid w:val="00D43307"/>
    <w:rsid w:val="00D435FC"/>
    <w:rsid w:val="00D43888"/>
    <w:rsid w:val="00D43A49"/>
    <w:rsid w:val="00D43F3E"/>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3F5"/>
    <w:rsid w:val="00D52460"/>
    <w:rsid w:val="00D5294C"/>
    <w:rsid w:val="00D52ACC"/>
    <w:rsid w:val="00D52E1D"/>
    <w:rsid w:val="00D5373C"/>
    <w:rsid w:val="00D53768"/>
    <w:rsid w:val="00D537C6"/>
    <w:rsid w:val="00D53C63"/>
    <w:rsid w:val="00D53D1D"/>
    <w:rsid w:val="00D540F4"/>
    <w:rsid w:val="00D540F7"/>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B0"/>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9CD"/>
    <w:rsid w:val="00D65AAD"/>
    <w:rsid w:val="00D66022"/>
    <w:rsid w:val="00D66065"/>
    <w:rsid w:val="00D662E2"/>
    <w:rsid w:val="00D6663F"/>
    <w:rsid w:val="00D66A50"/>
    <w:rsid w:val="00D66D78"/>
    <w:rsid w:val="00D66DAA"/>
    <w:rsid w:val="00D7010A"/>
    <w:rsid w:val="00D70155"/>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BAD"/>
    <w:rsid w:val="00D93C4D"/>
    <w:rsid w:val="00D93E54"/>
    <w:rsid w:val="00D948A0"/>
    <w:rsid w:val="00D94903"/>
    <w:rsid w:val="00D94B4E"/>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3F18"/>
    <w:rsid w:val="00DA41B2"/>
    <w:rsid w:val="00DA43CA"/>
    <w:rsid w:val="00DA4412"/>
    <w:rsid w:val="00DA492A"/>
    <w:rsid w:val="00DA4C85"/>
    <w:rsid w:val="00DA4D11"/>
    <w:rsid w:val="00DA59B8"/>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057"/>
    <w:rsid w:val="00DB41DE"/>
    <w:rsid w:val="00DB42C3"/>
    <w:rsid w:val="00DB4322"/>
    <w:rsid w:val="00DB4985"/>
    <w:rsid w:val="00DB4C4B"/>
    <w:rsid w:val="00DB4F9D"/>
    <w:rsid w:val="00DB50AE"/>
    <w:rsid w:val="00DB56C8"/>
    <w:rsid w:val="00DB5915"/>
    <w:rsid w:val="00DB5A21"/>
    <w:rsid w:val="00DB5BC0"/>
    <w:rsid w:val="00DB5BEA"/>
    <w:rsid w:val="00DB5DEB"/>
    <w:rsid w:val="00DB5EE5"/>
    <w:rsid w:val="00DB5F5D"/>
    <w:rsid w:val="00DB62A6"/>
    <w:rsid w:val="00DB6500"/>
    <w:rsid w:val="00DB6598"/>
    <w:rsid w:val="00DB6745"/>
    <w:rsid w:val="00DB68FF"/>
    <w:rsid w:val="00DB6A3B"/>
    <w:rsid w:val="00DB6D1D"/>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18"/>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2BB"/>
    <w:rsid w:val="00DF5C86"/>
    <w:rsid w:val="00DF5D31"/>
    <w:rsid w:val="00DF5E5C"/>
    <w:rsid w:val="00DF5FF9"/>
    <w:rsid w:val="00DF6014"/>
    <w:rsid w:val="00DF665D"/>
    <w:rsid w:val="00DF6824"/>
    <w:rsid w:val="00DF6F0F"/>
    <w:rsid w:val="00DF6FB8"/>
    <w:rsid w:val="00DF6FD7"/>
    <w:rsid w:val="00DF7226"/>
    <w:rsid w:val="00DF7E1D"/>
    <w:rsid w:val="00E000A6"/>
    <w:rsid w:val="00E00149"/>
    <w:rsid w:val="00E004D1"/>
    <w:rsid w:val="00E00A07"/>
    <w:rsid w:val="00E00B52"/>
    <w:rsid w:val="00E00C11"/>
    <w:rsid w:val="00E00EFF"/>
    <w:rsid w:val="00E00FBC"/>
    <w:rsid w:val="00E0174D"/>
    <w:rsid w:val="00E019EA"/>
    <w:rsid w:val="00E0204F"/>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90A"/>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46F"/>
    <w:rsid w:val="00E245DC"/>
    <w:rsid w:val="00E24B56"/>
    <w:rsid w:val="00E24D31"/>
    <w:rsid w:val="00E250DB"/>
    <w:rsid w:val="00E25386"/>
    <w:rsid w:val="00E25394"/>
    <w:rsid w:val="00E257F2"/>
    <w:rsid w:val="00E25ADB"/>
    <w:rsid w:val="00E25F49"/>
    <w:rsid w:val="00E260C3"/>
    <w:rsid w:val="00E2617B"/>
    <w:rsid w:val="00E2690E"/>
    <w:rsid w:val="00E272FE"/>
    <w:rsid w:val="00E27640"/>
    <w:rsid w:val="00E2789C"/>
    <w:rsid w:val="00E27C81"/>
    <w:rsid w:val="00E30517"/>
    <w:rsid w:val="00E30596"/>
    <w:rsid w:val="00E3070A"/>
    <w:rsid w:val="00E307E4"/>
    <w:rsid w:val="00E30800"/>
    <w:rsid w:val="00E30A72"/>
    <w:rsid w:val="00E30BDD"/>
    <w:rsid w:val="00E30DD3"/>
    <w:rsid w:val="00E311A5"/>
    <w:rsid w:val="00E31371"/>
    <w:rsid w:val="00E31506"/>
    <w:rsid w:val="00E32122"/>
    <w:rsid w:val="00E322BF"/>
    <w:rsid w:val="00E32582"/>
    <w:rsid w:val="00E32679"/>
    <w:rsid w:val="00E327EE"/>
    <w:rsid w:val="00E328C1"/>
    <w:rsid w:val="00E32CCC"/>
    <w:rsid w:val="00E32E0E"/>
    <w:rsid w:val="00E33111"/>
    <w:rsid w:val="00E33351"/>
    <w:rsid w:val="00E33802"/>
    <w:rsid w:val="00E33814"/>
    <w:rsid w:val="00E339C6"/>
    <w:rsid w:val="00E33BB9"/>
    <w:rsid w:val="00E33E4D"/>
    <w:rsid w:val="00E3457A"/>
    <w:rsid w:val="00E347CD"/>
    <w:rsid w:val="00E34C6F"/>
    <w:rsid w:val="00E34D6E"/>
    <w:rsid w:val="00E34F08"/>
    <w:rsid w:val="00E355A2"/>
    <w:rsid w:val="00E35657"/>
    <w:rsid w:val="00E35DF1"/>
    <w:rsid w:val="00E35F47"/>
    <w:rsid w:val="00E362BC"/>
    <w:rsid w:val="00E3648F"/>
    <w:rsid w:val="00E365D2"/>
    <w:rsid w:val="00E369B1"/>
    <w:rsid w:val="00E36A3E"/>
    <w:rsid w:val="00E374CC"/>
    <w:rsid w:val="00E375EA"/>
    <w:rsid w:val="00E377BF"/>
    <w:rsid w:val="00E37C25"/>
    <w:rsid w:val="00E37F72"/>
    <w:rsid w:val="00E4027D"/>
    <w:rsid w:val="00E40362"/>
    <w:rsid w:val="00E403D1"/>
    <w:rsid w:val="00E40483"/>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67E"/>
    <w:rsid w:val="00E43992"/>
    <w:rsid w:val="00E43CED"/>
    <w:rsid w:val="00E43D12"/>
    <w:rsid w:val="00E43F1E"/>
    <w:rsid w:val="00E43FBE"/>
    <w:rsid w:val="00E44396"/>
    <w:rsid w:val="00E44891"/>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84E"/>
    <w:rsid w:val="00E54D33"/>
    <w:rsid w:val="00E5503E"/>
    <w:rsid w:val="00E55582"/>
    <w:rsid w:val="00E55ABF"/>
    <w:rsid w:val="00E55BED"/>
    <w:rsid w:val="00E55DD4"/>
    <w:rsid w:val="00E565E6"/>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47A"/>
    <w:rsid w:val="00E624DA"/>
    <w:rsid w:val="00E62597"/>
    <w:rsid w:val="00E62896"/>
    <w:rsid w:val="00E629F9"/>
    <w:rsid w:val="00E62ABD"/>
    <w:rsid w:val="00E62AF2"/>
    <w:rsid w:val="00E62C79"/>
    <w:rsid w:val="00E6300E"/>
    <w:rsid w:val="00E63060"/>
    <w:rsid w:val="00E630F7"/>
    <w:rsid w:val="00E631EB"/>
    <w:rsid w:val="00E63434"/>
    <w:rsid w:val="00E64084"/>
    <w:rsid w:val="00E6412A"/>
    <w:rsid w:val="00E64286"/>
    <w:rsid w:val="00E64763"/>
    <w:rsid w:val="00E64D86"/>
    <w:rsid w:val="00E654C9"/>
    <w:rsid w:val="00E65E6B"/>
    <w:rsid w:val="00E65F07"/>
    <w:rsid w:val="00E66244"/>
    <w:rsid w:val="00E6640D"/>
    <w:rsid w:val="00E6682F"/>
    <w:rsid w:val="00E6691F"/>
    <w:rsid w:val="00E67387"/>
    <w:rsid w:val="00E673D8"/>
    <w:rsid w:val="00E6795B"/>
    <w:rsid w:val="00E67C8B"/>
    <w:rsid w:val="00E7012A"/>
    <w:rsid w:val="00E7020E"/>
    <w:rsid w:val="00E70464"/>
    <w:rsid w:val="00E705E5"/>
    <w:rsid w:val="00E70B0C"/>
    <w:rsid w:val="00E710FA"/>
    <w:rsid w:val="00E71353"/>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7CD"/>
    <w:rsid w:val="00E859CA"/>
    <w:rsid w:val="00E85FB1"/>
    <w:rsid w:val="00E86057"/>
    <w:rsid w:val="00E861F7"/>
    <w:rsid w:val="00E8660A"/>
    <w:rsid w:val="00E86647"/>
    <w:rsid w:val="00E866A3"/>
    <w:rsid w:val="00E86A81"/>
    <w:rsid w:val="00E86BA9"/>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22A"/>
    <w:rsid w:val="00EB73C2"/>
    <w:rsid w:val="00EB76F3"/>
    <w:rsid w:val="00EB7832"/>
    <w:rsid w:val="00EB7B45"/>
    <w:rsid w:val="00EB7C50"/>
    <w:rsid w:val="00EB7D21"/>
    <w:rsid w:val="00EB7E4D"/>
    <w:rsid w:val="00EB7FE8"/>
    <w:rsid w:val="00EC0293"/>
    <w:rsid w:val="00EC06DD"/>
    <w:rsid w:val="00EC0A4B"/>
    <w:rsid w:val="00EC0BE4"/>
    <w:rsid w:val="00EC10C0"/>
    <w:rsid w:val="00EC10CF"/>
    <w:rsid w:val="00EC1164"/>
    <w:rsid w:val="00EC117E"/>
    <w:rsid w:val="00EC1546"/>
    <w:rsid w:val="00EC183D"/>
    <w:rsid w:val="00EC1D83"/>
    <w:rsid w:val="00EC1F3C"/>
    <w:rsid w:val="00EC2506"/>
    <w:rsid w:val="00EC25C0"/>
    <w:rsid w:val="00EC2E21"/>
    <w:rsid w:val="00EC2F72"/>
    <w:rsid w:val="00EC32D6"/>
    <w:rsid w:val="00EC331F"/>
    <w:rsid w:val="00EC36DD"/>
    <w:rsid w:val="00EC3EBA"/>
    <w:rsid w:val="00EC4107"/>
    <w:rsid w:val="00EC43A9"/>
    <w:rsid w:val="00EC44DD"/>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ECD"/>
    <w:rsid w:val="00EC5F1A"/>
    <w:rsid w:val="00EC6337"/>
    <w:rsid w:val="00EC68D2"/>
    <w:rsid w:val="00EC6D68"/>
    <w:rsid w:val="00EC7183"/>
    <w:rsid w:val="00EC71AB"/>
    <w:rsid w:val="00EC7349"/>
    <w:rsid w:val="00EC7405"/>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50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AA9"/>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F02"/>
    <w:rsid w:val="00F06F4C"/>
    <w:rsid w:val="00F07053"/>
    <w:rsid w:val="00F075DC"/>
    <w:rsid w:val="00F075EA"/>
    <w:rsid w:val="00F07783"/>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6D8"/>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52B"/>
    <w:rsid w:val="00F32F0E"/>
    <w:rsid w:val="00F32F3E"/>
    <w:rsid w:val="00F32FF4"/>
    <w:rsid w:val="00F33036"/>
    <w:rsid w:val="00F33580"/>
    <w:rsid w:val="00F3383E"/>
    <w:rsid w:val="00F3386F"/>
    <w:rsid w:val="00F33927"/>
    <w:rsid w:val="00F34286"/>
    <w:rsid w:val="00F342E5"/>
    <w:rsid w:val="00F346BC"/>
    <w:rsid w:val="00F34A4F"/>
    <w:rsid w:val="00F34CB9"/>
    <w:rsid w:val="00F3521B"/>
    <w:rsid w:val="00F35386"/>
    <w:rsid w:val="00F35532"/>
    <w:rsid w:val="00F35561"/>
    <w:rsid w:val="00F35865"/>
    <w:rsid w:val="00F35C57"/>
    <w:rsid w:val="00F35C6B"/>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FD"/>
    <w:rsid w:val="00F439C5"/>
    <w:rsid w:val="00F43B0B"/>
    <w:rsid w:val="00F446F1"/>
    <w:rsid w:val="00F44833"/>
    <w:rsid w:val="00F44EC5"/>
    <w:rsid w:val="00F454BB"/>
    <w:rsid w:val="00F45685"/>
    <w:rsid w:val="00F457F9"/>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5E90"/>
    <w:rsid w:val="00F660B8"/>
    <w:rsid w:val="00F661CE"/>
    <w:rsid w:val="00F669E3"/>
    <w:rsid w:val="00F66A26"/>
    <w:rsid w:val="00F67A85"/>
    <w:rsid w:val="00F67CDA"/>
    <w:rsid w:val="00F702DC"/>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F2D"/>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66"/>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04"/>
    <w:rsid w:val="00F850EB"/>
    <w:rsid w:val="00F853A4"/>
    <w:rsid w:val="00F855CB"/>
    <w:rsid w:val="00F856C8"/>
    <w:rsid w:val="00F85744"/>
    <w:rsid w:val="00F859FD"/>
    <w:rsid w:val="00F85F4B"/>
    <w:rsid w:val="00F85F9B"/>
    <w:rsid w:val="00F8639E"/>
    <w:rsid w:val="00F863EB"/>
    <w:rsid w:val="00F86538"/>
    <w:rsid w:val="00F8653B"/>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6EF"/>
    <w:rsid w:val="00F9174D"/>
    <w:rsid w:val="00F91906"/>
    <w:rsid w:val="00F9199A"/>
    <w:rsid w:val="00F91B09"/>
    <w:rsid w:val="00F91CA2"/>
    <w:rsid w:val="00F91DAC"/>
    <w:rsid w:val="00F91E40"/>
    <w:rsid w:val="00F91FD5"/>
    <w:rsid w:val="00F92174"/>
    <w:rsid w:val="00F9230C"/>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DF3"/>
    <w:rsid w:val="00FB2F94"/>
    <w:rsid w:val="00FB34CE"/>
    <w:rsid w:val="00FB3574"/>
    <w:rsid w:val="00FB37D1"/>
    <w:rsid w:val="00FB3CD6"/>
    <w:rsid w:val="00FB3D0B"/>
    <w:rsid w:val="00FB4002"/>
    <w:rsid w:val="00FB4065"/>
    <w:rsid w:val="00FB43F5"/>
    <w:rsid w:val="00FB4760"/>
    <w:rsid w:val="00FB47B5"/>
    <w:rsid w:val="00FB4931"/>
    <w:rsid w:val="00FB4AB0"/>
    <w:rsid w:val="00FB4F15"/>
    <w:rsid w:val="00FB4FFA"/>
    <w:rsid w:val="00FB52FD"/>
    <w:rsid w:val="00FB5362"/>
    <w:rsid w:val="00FB57A7"/>
    <w:rsid w:val="00FB5A6F"/>
    <w:rsid w:val="00FB5B21"/>
    <w:rsid w:val="00FB5E12"/>
    <w:rsid w:val="00FB601D"/>
    <w:rsid w:val="00FB6102"/>
    <w:rsid w:val="00FB61DE"/>
    <w:rsid w:val="00FB624A"/>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1D9"/>
    <w:rsid w:val="00FD0A0E"/>
    <w:rsid w:val="00FD0AC2"/>
    <w:rsid w:val="00FD0D7E"/>
    <w:rsid w:val="00FD10D2"/>
    <w:rsid w:val="00FD111E"/>
    <w:rsid w:val="00FD14E4"/>
    <w:rsid w:val="00FD197D"/>
    <w:rsid w:val="00FD21DD"/>
    <w:rsid w:val="00FD2524"/>
    <w:rsid w:val="00FD2804"/>
    <w:rsid w:val="00FD282A"/>
    <w:rsid w:val="00FD2A71"/>
    <w:rsid w:val="00FD2B66"/>
    <w:rsid w:val="00FD3149"/>
    <w:rsid w:val="00FD3905"/>
    <w:rsid w:val="00FD398C"/>
    <w:rsid w:val="00FD3C15"/>
    <w:rsid w:val="00FD40FC"/>
    <w:rsid w:val="00FD4620"/>
    <w:rsid w:val="00FD48FE"/>
    <w:rsid w:val="00FD49E0"/>
    <w:rsid w:val="00FD4B33"/>
    <w:rsid w:val="00FD4CC0"/>
    <w:rsid w:val="00FD4D83"/>
    <w:rsid w:val="00FD5003"/>
    <w:rsid w:val="00FD53A6"/>
    <w:rsid w:val="00FD5465"/>
    <w:rsid w:val="00FD5B93"/>
    <w:rsid w:val="00FD5DD4"/>
    <w:rsid w:val="00FD5EB1"/>
    <w:rsid w:val="00FD6318"/>
    <w:rsid w:val="00FD6639"/>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615"/>
    <w:rsid w:val="00FE187E"/>
    <w:rsid w:val="00FE1D18"/>
    <w:rsid w:val="00FE1E95"/>
    <w:rsid w:val="00FE20AB"/>
    <w:rsid w:val="00FE22B2"/>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3AA"/>
    <w:rsid w:val="00FF0502"/>
    <w:rsid w:val="00FF054D"/>
    <w:rsid w:val="00FF0971"/>
    <w:rsid w:val="00FF0BBB"/>
    <w:rsid w:val="00FF0D53"/>
    <w:rsid w:val="00FF1455"/>
    <w:rsid w:val="00FF14C1"/>
    <w:rsid w:val="00FF1716"/>
    <w:rsid w:val="00FF1862"/>
    <w:rsid w:val="00FF1CD4"/>
    <w:rsid w:val="00FF2077"/>
    <w:rsid w:val="00FF2926"/>
    <w:rsid w:val="00FF2A88"/>
    <w:rsid w:val="00FF2E7E"/>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F0898"/>
  <w15:chartTrackingRefBased/>
  <w15:docId w15:val="{59A2AA5F-5F36-0C43-95E7-0B8EDC68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E5A"/>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7"/>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23"/>
      </w:numPr>
      <w:ind w:left="1701" w:hanging="1701"/>
    </w:pPr>
    <w:rPr>
      <w:lang w:eastAsia="ja-JP"/>
    </w:rPr>
  </w:style>
  <w:style w:type="paragraph" w:customStyle="1" w:styleId="references">
    <w:name w:val="references"/>
    <w:rsid w:val="00856A96"/>
    <w:pPr>
      <w:numPr>
        <w:numId w:val="33"/>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198705785">
      <w:bodyDiv w:val="1"/>
      <w:marLeft w:val="0"/>
      <w:marRight w:val="0"/>
      <w:marTop w:val="0"/>
      <w:marBottom w:val="0"/>
      <w:divBdr>
        <w:top w:val="none" w:sz="0" w:space="0" w:color="auto"/>
        <w:left w:val="none" w:sz="0" w:space="0" w:color="auto"/>
        <w:bottom w:val="none" w:sz="0" w:space="0" w:color="auto"/>
        <w:right w:val="none" w:sz="0" w:space="0" w:color="auto"/>
      </w:divBdr>
      <w:divsChild>
        <w:div w:id="1293905691">
          <w:marLeft w:val="547"/>
          <w:marRight w:val="0"/>
          <w:marTop w:val="0"/>
          <w:marBottom w:val="0"/>
          <w:divBdr>
            <w:top w:val="none" w:sz="0" w:space="0" w:color="auto"/>
            <w:left w:val="none" w:sz="0" w:space="0" w:color="auto"/>
            <w:bottom w:val="none" w:sz="0" w:space="0" w:color="auto"/>
            <w:right w:val="none" w:sz="0" w:space="0" w:color="auto"/>
          </w:divBdr>
        </w:div>
        <w:div w:id="845050288">
          <w:marLeft w:val="54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4979641">
      <w:bodyDiv w:val="1"/>
      <w:marLeft w:val="0"/>
      <w:marRight w:val="0"/>
      <w:marTop w:val="0"/>
      <w:marBottom w:val="0"/>
      <w:divBdr>
        <w:top w:val="none" w:sz="0" w:space="0" w:color="auto"/>
        <w:left w:val="none" w:sz="0" w:space="0" w:color="auto"/>
        <w:bottom w:val="none" w:sz="0" w:space="0" w:color="auto"/>
        <w:right w:val="none" w:sz="0" w:space="0" w:color="auto"/>
      </w:divBdr>
      <w:divsChild>
        <w:div w:id="524755747">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8363640">
      <w:bodyDiv w:val="1"/>
      <w:marLeft w:val="0"/>
      <w:marRight w:val="0"/>
      <w:marTop w:val="0"/>
      <w:marBottom w:val="0"/>
      <w:divBdr>
        <w:top w:val="none" w:sz="0" w:space="0" w:color="auto"/>
        <w:left w:val="none" w:sz="0" w:space="0" w:color="auto"/>
        <w:bottom w:val="none" w:sz="0" w:space="0" w:color="auto"/>
        <w:right w:val="none" w:sz="0" w:space="0" w:color="auto"/>
      </w:divBdr>
      <w:divsChild>
        <w:div w:id="1171918953">
          <w:marLeft w:val="547"/>
          <w:marRight w:val="0"/>
          <w:marTop w:val="0"/>
          <w:marBottom w:val="0"/>
          <w:divBdr>
            <w:top w:val="none" w:sz="0" w:space="0" w:color="auto"/>
            <w:left w:val="none" w:sz="0" w:space="0" w:color="auto"/>
            <w:bottom w:val="none" w:sz="0" w:space="0" w:color="auto"/>
            <w:right w:val="none" w:sz="0" w:space="0" w:color="auto"/>
          </w:divBdr>
        </w:div>
        <w:div w:id="1516581088">
          <w:marLeft w:val="1166"/>
          <w:marRight w:val="0"/>
          <w:marTop w:val="0"/>
          <w:marBottom w:val="0"/>
          <w:divBdr>
            <w:top w:val="none" w:sz="0" w:space="0" w:color="auto"/>
            <w:left w:val="none" w:sz="0" w:space="0" w:color="auto"/>
            <w:bottom w:val="none" w:sz="0" w:space="0" w:color="auto"/>
            <w:right w:val="none" w:sz="0" w:space="0" w:color="auto"/>
          </w:divBdr>
        </w:div>
        <w:div w:id="708843282">
          <w:marLeft w:val="547"/>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402003">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199486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042847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3530913">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263184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5NUHHDQN7SK2-1476151046-53440</_dlc_DocId>
    <_dlc_DocIdUrl xmlns="f166a696-7b5b-4ccd-9f0c-ffde0cceec81">
      <Url>https://ericsson.sharepoint.com/sites/star/_layouts/15/DocIdRedir.aspx?ID=5NUHHDQN7SK2-1476151046-53440</Url>
      <Description>5NUHHDQN7SK2-1476151046-53440</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5.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6.xml><?xml version="1.0" encoding="utf-8"?>
<ds:datastoreItem xmlns:ds="http://schemas.openxmlformats.org/officeDocument/2006/customXml" ds:itemID="{84C8501E-DE7B-48DA-BD52-B39E30957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89F7745-2E4F-114C-B375-901FBBEFC9F9}">
  <ds:schemaRefs>
    <ds:schemaRef ds:uri="http://schemas.openxmlformats.org/officeDocument/2006/bibliography"/>
  </ds:schemaRefs>
</ds:datastoreItem>
</file>

<file path=customXml/itemProps8.xml><?xml version="1.0" encoding="utf-8"?>
<ds:datastoreItem xmlns:ds="http://schemas.openxmlformats.org/officeDocument/2006/customXml" ds:itemID="{589AC304-5A15-A148-86CF-0AC2F492F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4</Pages>
  <Words>1379</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8463</CharactersWithSpaces>
  <SharedDoc>false</SharedDoc>
  <HLinks>
    <vt:vector size="72" baseType="variant">
      <vt:variant>
        <vt:i4>2293773</vt:i4>
      </vt:variant>
      <vt:variant>
        <vt:i4>39</vt:i4>
      </vt:variant>
      <vt:variant>
        <vt:i4>0</vt:i4>
      </vt:variant>
      <vt:variant>
        <vt:i4>5</vt:i4>
      </vt:variant>
      <vt:variant>
        <vt:lpwstr>http://www.3gpp.org/ftp/tsg_ran/TSG_RAN/TSGR_81/Docs/RP-182155.zip</vt:lpwstr>
      </vt:variant>
      <vt:variant>
        <vt:lpwstr/>
      </vt:variant>
      <vt:variant>
        <vt:i4>1966140</vt:i4>
      </vt:variant>
      <vt:variant>
        <vt:i4>35</vt:i4>
      </vt:variant>
      <vt:variant>
        <vt:i4>0</vt:i4>
      </vt:variant>
      <vt:variant>
        <vt:i4>5</vt:i4>
      </vt:variant>
      <vt:variant>
        <vt:lpwstr/>
      </vt:variant>
      <vt:variant>
        <vt:lpwstr>_Toc16867920</vt:lpwstr>
      </vt:variant>
      <vt:variant>
        <vt:i4>1507391</vt:i4>
      </vt:variant>
      <vt:variant>
        <vt:i4>32</vt:i4>
      </vt:variant>
      <vt:variant>
        <vt:i4>0</vt:i4>
      </vt:variant>
      <vt:variant>
        <vt:i4>5</vt:i4>
      </vt:variant>
      <vt:variant>
        <vt:lpwstr/>
      </vt:variant>
      <vt:variant>
        <vt:lpwstr>_Toc16867919</vt:lpwstr>
      </vt:variant>
      <vt:variant>
        <vt:i4>1441855</vt:i4>
      </vt:variant>
      <vt:variant>
        <vt:i4>29</vt:i4>
      </vt:variant>
      <vt:variant>
        <vt:i4>0</vt:i4>
      </vt:variant>
      <vt:variant>
        <vt:i4>5</vt:i4>
      </vt:variant>
      <vt:variant>
        <vt:lpwstr/>
      </vt:variant>
      <vt:variant>
        <vt:lpwstr>_Toc16867918</vt:lpwstr>
      </vt:variant>
      <vt:variant>
        <vt:i4>1638463</vt:i4>
      </vt:variant>
      <vt:variant>
        <vt:i4>26</vt:i4>
      </vt:variant>
      <vt:variant>
        <vt:i4>0</vt:i4>
      </vt:variant>
      <vt:variant>
        <vt:i4>5</vt:i4>
      </vt:variant>
      <vt:variant>
        <vt:lpwstr/>
      </vt:variant>
      <vt:variant>
        <vt:lpwstr>_Toc16867917</vt:lpwstr>
      </vt:variant>
      <vt:variant>
        <vt:i4>1572927</vt:i4>
      </vt:variant>
      <vt:variant>
        <vt:i4>23</vt:i4>
      </vt:variant>
      <vt:variant>
        <vt:i4>0</vt:i4>
      </vt:variant>
      <vt:variant>
        <vt:i4>5</vt:i4>
      </vt:variant>
      <vt:variant>
        <vt:lpwstr/>
      </vt:variant>
      <vt:variant>
        <vt:lpwstr>_Toc16867916</vt:lpwstr>
      </vt:variant>
      <vt:variant>
        <vt:i4>1900607</vt:i4>
      </vt:variant>
      <vt:variant>
        <vt:i4>20</vt:i4>
      </vt:variant>
      <vt:variant>
        <vt:i4>0</vt:i4>
      </vt:variant>
      <vt:variant>
        <vt:i4>5</vt:i4>
      </vt:variant>
      <vt:variant>
        <vt:lpwstr/>
      </vt:variant>
      <vt:variant>
        <vt:lpwstr>_Toc16867913</vt:lpwstr>
      </vt:variant>
      <vt:variant>
        <vt:i4>1835071</vt:i4>
      </vt:variant>
      <vt:variant>
        <vt:i4>17</vt:i4>
      </vt:variant>
      <vt:variant>
        <vt:i4>0</vt:i4>
      </vt:variant>
      <vt:variant>
        <vt:i4>5</vt:i4>
      </vt:variant>
      <vt:variant>
        <vt:lpwstr/>
      </vt:variant>
      <vt:variant>
        <vt:lpwstr>_Toc16867912</vt:lpwstr>
      </vt:variant>
      <vt:variant>
        <vt:i4>2031679</vt:i4>
      </vt:variant>
      <vt:variant>
        <vt:i4>14</vt:i4>
      </vt:variant>
      <vt:variant>
        <vt:i4>0</vt:i4>
      </vt:variant>
      <vt:variant>
        <vt:i4>5</vt:i4>
      </vt:variant>
      <vt:variant>
        <vt:lpwstr/>
      </vt:variant>
      <vt:variant>
        <vt:lpwstr>_Toc16867911</vt:lpwstr>
      </vt:variant>
      <vt:variant>
        <vt:i4>983056</vt:i4>
      </vt:variant>
      <vt:variant>
        <vt:i4>6</vt:i4>
      </vt:variant>
      <vt:variant>
        <vt:i4>0</vt:i4>
      </vt:variant>
      <vt:variant>
        <vt:i4>5</vt:i4>
      </vt:variant>
      <vt:variant>
        <vt:lpwstr>http://www.sharetechnote.com/html/Handbook_Communication_DelaySpread.html</vt:lpwstr>
      </vt:variant>
      <vt:variant>
        <vt:lpwstr/>
      </vt:variant>
      <vt:variant>
        <vt:i4>1638401</vt:i4>
      </vt:variant>
      <vt:variant>
        <vt:i4>3</vt:i4>
      </vt:variant>
      <vt:variant>
        <vt:i4>0</vt:i4>
      </vt:variant>
      <vt:variant>
        <vt:i4>5</vt:i4>
      </vt:variant>
      <vt:variant>
        <vt:lpwstr>http://www.sharetechnote.com/html/Handbook_Communication_DelaySpread.html</vt:lpwstr>
      </vt:variant>
      <vt:variant>
        <vt:lpwstr>Average_Delay_Spread</vt:lpwstr>
      </vt:variant>
      <vt:variant>
        <vt:i4>7929934</vt:i4>
      </vt:variant>
      <vt:variant>
        <vt:i4>0</vt:i4>
      </vt:variant>
      <vt:variant>
        <vt:i4>0</vt:i4>
      </vt:variant>
      <vt:variant>
        <vt:i4>5</vt:i4>
      </vt:variant>
      <vt:variant>
        <vt:lpwstr>http://www.sharetechnote.com/html/Handbook_LTE_Fading.html</vt:lpwstr>
      </vt:variant>
      <vt:variant>
        <vt:lpwstr>Doppler_Spread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 -v2</cp:lastModifiedBy>
  <cp:revision>7</cp:revision>
  <cp:lastPrinted>2016-05-07T16:33:00Z</cp:lastPrinted>
  <dcterms:created xsi:type="dcterms:W3CDTF">2019-08-16T22:17:00Z</dcterms:created>
  <dcterms:modified xsi:type="dcterms:W3CDTF">2019-08-16T22:20:00Z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036b357f-991f-4290-9ae2-16400368b7c4</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